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186F" w14:textId="61BDEAFB" w:rsidR="00E203C2" w:rsidRDefault="00E203C2" w:rsidP="00E203C2">
      <w:r>
        <w:rPr>
          <w:noProof/>
          <w:lang w:eastAsia="en-GB" w:bidi="ar-SA"/>
        </w:rPr>
        <w:drawing>
          <wp:inline distT="0" distB="0" distL="0" distR="0" wp14:anchorId="4D8926E9" wp14:editId="4DEC96B2">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23D1212" w14:textId="77777777" w:rsidR="00E203C2" w:rsidRDefault="00E203C2" w:rsidP="00E203C2"/>
    <w:p w14:paraId="3BEB1BC6" w14:textId="60AC800B" w:rsidR="00BA24E2" w:rsidRPr="008F5179" w:rsidRDefault="008F5179" w:rsidP="00BA24E2">
      <w:pPr>
        <w:rPr>
          <w:b/>
          <w:sz w:val="28"/>
          <w:szCs w:val="28"/>
        </w:rPr>
      </w:pPr>
      <w:r w:rsidRPr="008F5179">
        <w:rPr>
          <w:b/>
          <w:sz w:val="28"/>
          <w:szCs w:val="28"/>
        </w:rPr>
        <w:t>30</w:t>
      </w:r>
      <w:r w:rsidR="00BA24E2" w:rsidRPr="008F5179">
        <w:rPr>
          <w:b/>
          <w:sz w:val="28"/>
          <w:szCs w:val="28"/>
        </w:rPr>
        <w:t xml:space="preserve"> </w:t>
      </w:r>
      <w:r w:rsidRPr="008F5179">
        <w:rPr>
          <w:b/>
          <w:sz w:val="28"/>
          <w:szCs w:val="28"/>
        </w:rPr>
        <w:t>October</w:t>
      </w:r>
      <w:r w:rsidR="00D8471A" w:rsidRPr="008F5179">
        <w:rPr>
          <w:b/>
          <w:sz w:val="28"/>
          <w:szCs w:val="28"/>
        </w:rPr>
        <w:t xml:space="preserve"> 20</w:t>
      </w:r>
      <w:r w:rsidRPr="008F5179">
        <w:rPr>
          <w:b/>
          <w:sz w:val="28"/>
          <w:szCs w:val="28"/>
        </w:rPr>
        <w:t>20</w:t>
      </w:r>
    </w:p>
    <w:p w14:paraId="45954F99" w14:textId="50C9F2F3" w:rsidR="00BA24E2" w:rsidRPr="008F5179" w:rsidRDefault="00BA24E2" w:rsidP="00BA24E2">
      <w:pPr>
        <w:rPr>
          <w:b/>
          <w:sz w:val="28"/>
          <w:szCs w:val="28"/>
        </w:rPr>
      </w:pPr>
      <w:r w:rsidRPr="008F5179">
        <w:rPr>
          <w:b/>
          <w:sz w:val="28"/>
          <w:szCs w:val="28"/>
        </w:rPr>
        <w:t>[</w:t>
      </w:r>
      <w:r w:rsidR="008F5179" w:rsidRPr="008F5179">
        <w:rPr>
          <w:b/>
          <w:sz w:val="28"/>
          <w:szCs w:val="28"/>
        </w:rPr>
        <w:t>140</w:t>
      </w:r>
      <w:r w:rsidR="00CA7F35" w:rsidRPr="008F5179">
        <w:rPr>
          <w:b/>
          <w:sz w:val="28"/>
          <w:szCs w:val="28"/>
        </w:rPr>
        <w:t>–</w:t>
      </w:r>
      <w:r w:rsidR="008F5179" w:rsidRPr="008F5179">
        <w:rPr>
          <w:b/>
          <w:sz w:val="28"/>
          <w:szCs w:val="28"/>
        </w:rPr>
        <w:t>20</w:t>
      </w:r>
      <w:r w:rsidRPr="008F5179">
        <w:rPr>
          <w:b/>
          <w:sz w:val="28"/>
          <w:szCs w:val="28"/>
        </w:rPr>
        <w:t>]</w:t>
      </w:r>
    </w:p>
    <w:p w14:paraId="0C1B842A" w14:textId="77777777" w:rsidR="00BA24E2" w:rsidRDefault="00BA24E2" w:rsidP="00E203C2"/>
    <w:p w14:paraId="16AA0219" w14:textId="0FE29EB7" w:rsidR="00D056F1" w:rsidRPr="00DA4826"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DA4826">
        <w:rPr>
          <w:b/>
        </w:rPr>
        <w:t>A</w:t>
      </w:r>
      <w:r w:rsidR="00A91DF1" w:rsidRPr="00DA4826">
        <w:rPr>
          <w:b/>
        </w:rPr>
        <w:t>pplication</w:t>
      </w:r>
      <w:r w:rsidR="00DA4826" w:rsidRPr="00DA4826">
        <w:rPr>
          <w:b/>
        </w:rPr>
        <w:t xml:space="preserve"> A1193</w:t>
      </w:r>
    </w:p>
    <w:p w14:paraId="131F2D76" w14:textId="77777777" w:rsidR="00E203C2" w:rsidRPr="00DA4826" w:rsidRDefault="00E203C2" w:rsidP="00E203C2"/>
    <w:p w14:paraId="2E1FBA12" w14:textId="36E91913" w:rsidR="00D056F1" w:rsidRPr="00DA4826" w:rsidRDefault="00D53A75" w:rsidP="002432EE">
      <w:pPr>
        <w:pStyle w:val="FSTitle"/>
      </w:pPr>
      <w:r>
        <w:t>Irradiation as a p</w:t>
      </w:r>
      <w:r w:rsidR="00DA4826" w:rsidRPr="00DA4826">
        <w:t>hytosanitary measure for all fresh fruit and vegetables</w:t>
      </w:r>
    </w:p>
    <w:p w14:paraId="123212D8" w14:textId="77777777" w:rsidR="00E203C2" w:rsidRPr="00DA4826" w:rsidRDefault="00E203C2" w:rsidP="00E203C2">
      <w:pPr>
        <w:pBdr>
          <w:bottom w:val="single" w:sz="12" w:space="1" w:color="auto"/>
        </w:pBdr>
        <w:spacing w:line="280" w:lineRule="exact"/>
        <w:rPr>
          <w:rFonts w:cs="Arial"/>
          <w:bCs/>
        </w:rPr>
      </w:pPr>
    </w:p>
    <w:p w14:paraId="260994D4" w14:textId="77777777" w:rsidR="00E203C2" w:rsidRPr="00DA4826" w:rsidRDefault="00E203C2" w:rsidP="00E203C2"/>
    <w:p w14:paraId="589F50DF" w14:textId="3F8CBB6E" w:rsidR="00E063C6" w:rsidRPr="00DA4826" w:rsidRDefault="007A2A4A" w:rsidP="00E203C2">
      <w:pPr>
        <w:rPr>
          <w:sz w:val="20"/>
          <w:szCs w:val="20"/>
        </w:rPr>
      </w:pPr>
      <w:r>
        <w:rPr>
          <w:sz w:val="20"/>
          <w:szCs w:val="20"/>
        </w:rPr>
        <w:t>Food Standards Australia New Zealand (</w:t>
      </w:r>
      <w:r w:rsidR="00E063C6" w:rsidRPr="00DA4826">
        <w:rPr>
          <w:sz w:val="20"/>
          <w:szCs w:val="20"/>
        </w:rPr>
        <w:t>FSANZ</w:t>
      </w:r>
      <w:r>
        <w:rPr>
          <w:sz w:val="20"/>
          <w:szCs w:val="20"/>
        </w:rPr>
        <w:t>)</w:t>
      </w:r>
      <w:r w:rsidR="00E063C6" w:rsidRPr="00DA4826">
        <w:rPr>
          <w:sz w:val="20"/>
          <w:szCs w:val="20"/>
        </w:rPr>
        <w:t xml:space="preserve"> </w:t>
      </w:r>
      <w:r w:rsidR="00D81D38" w:rsidRPr="00DA4826">
        <w:rPr>
          <w:sz w:val="20"/>
          <w:szCs w:val="20"/>
        </w:rPr>
        <w:t xml:space="preserve">has assessed an </w:t>
      </w:r>
      <w:r w:rsidR="00DA4826" w:rsidRPr="00DA4826">
        <w:rPr>
          <w:sz w:val="20"/>
          <w:szCs w:val="20"/>
        </w:rPr>
        <w:t>a</w:t>
      </w:r>
      <w:r w:rsidR="00351B07" w:rsidRPr="00DA4826">
        <w:rPr>
          <w:sz w:val="20"/>
          <w:szCs w:val="20"/>
        </w:rPr>
        <w:t xml:space="preserve">pplication made by </w:t>
      </w:r>
      <w:r w:rsidR="00DA4826" w:rsidRPr="00DA4826">
        <w:rPr>
          <w:sz w:val="20"/>
          <w:szCs w:val="20"/>
        </w:rPr>
        <w:t xml:space="preserve">the </w:t>
      </w:r>
      <w:r w:rsidR="00AE774B">
        <w:rPr>
          <w:sz w:val="20"/>
          <w:szCs w:val="20"/>
        </w:rPr>
        <w:t xml:space="preserve">Queensland </w:t>
      </w:r>
      <w:r w:rsidR="00DA4826" w:rsidRPr="00DA4826">
        <w:rPr>
          <w:sz w:val="20"/>
          <w:szCs w:val="20"/>
        </w:rPr>
        <w:t>Department of Agriculture and Fisheries</w:t>
      </w:r>
      <w:r w:rsidR="00351B07" w:rsidRPr="00DA4826">
        <w:rPr>
          <w:sz w:val="20"/>
          <w:szCs w:val="20"/>
        </w:rPr>
        <w:t xml:space="preserve"> </w:t>
      </w:r>
      <w:r w:rsidR="007C174F" w:rsidRPr="00DA4826">
        <w:rPr>
          <w:sz w:val="20"/>
          <w:szCs w:val="20"/>
        </w:rPr>
        <w:t>to</w:t>
      </w:r>
      <w:r w:rsidR="00DA4826" w:rsidRPr="00DA4826">
        <w:rPr>
          <w:sz w:val="20"/>
          <w:szCs w:val="20"/>
        </w:rPr>
        <w:t xml:space="preserve"> permit the use of irradiation as a </w:t>
      </w:r>
      <w:r w:rsidR="00AE418F">
        <w:rPr>
          <w:sz w:val="20"/>
          <w:szCs w:val="20"/>
        </w:rPr>
        <w:t>p</w:t>
      </w:r>
      <w:r w:rsidR="00DA4826" w:rsidRPr="00DA4826">
        <w:rPr>
          <w:sz w:val="20"/>
          <w:szCs w:val="20"/>
        </w:rPr>
        <w:t xml:space="preserve">hytosanitary measure for all types of fresh fruit and vegetables, </w:t>
      </w:r>
      <w:r w:rsidR="00413CA8" w:rsidRPr="00DA4826">
        <w:rPr>
          <w:sz w:val="20"/>
          <w:szCs w:val="20"/>
        </w:rPr>
        <w:t xml:space="preserve">and has prepared a draft </w:t>
      </w:r>
      <w:r w:rsidR="00D8470F" w:rsidRPr="00DA4826">
        <w:rPr>
          <w:sz w:val="20"/>
          <w:szCs w:val="20"/>
        </w:rPr>
        <w:t>food regulatory measure</w:t>
      </w:r>
      <w:r w:rsidR="00351B07" w:rsidRPr="00DA4826">
        <w:rPr>
          <w:sz w:val="20"/>
          <w:szCs w:val="20"/>
        </w:rPr>
        <w:t xml:space="preserve">. </w:t>
      </w:r>
      <w:r w:rsidR="00D22F3C" w:rsidRPr="00DA4826">
        <w:rPr>
          <w:sz w:val="20"/>
          <w:szCs w:val="20"/>
        </w:rPr>
        <w:t xml:space="preserve">Pursuant to section 31 of the </w:t>
      </w:r>
      <w:r w:rsidR="00D22F3C" w:rsidRPr="00DA4826">
        <w:rPr>
          <w:i/>
          <w:sz w:val="20"/>
          <w:szCs w:val="20"/>
        </w:rPr>
        <w:t>Food Standard</w:t>
      </w:r>
      <w:r w:rsidR="00E203C2" w:rsidRPr="00DA4826">
        <w:rPr>
          <w:i/>
          <w:sz w:val="20"/>
          <w:szCs w:val="20"/>
        </w:rPr>
        <w:t>s Australia New Zealand Act 1991</w:t>
      </w:r>
      <w:r w:rsidR="00D22F3C" w:rsidRPr="00DA4826">
        <w:rPr>
          <w:i/>
          <w:sz w:val="20"/>
          <w:szCs w:val="20"/>
        </w:rPr>
        <w:t xml:space="preserve"> </w:t>
      </w:r>
      <w:r w:rsidR="00E203C2" w:rsidRPr="00DA4826">
        <w:rPr>
          <w:sz w:val="20"/>
          <w:szCs w:val="20"/>
        </w:rPr>
        <w:t>(</w:t>
      </w:r>
      <w:r w:rsidR="00D22F3C" w:rsidRPr="00DA4826">
        <w:rPr>
          <w:sz w:val="20"/>
          <w:szCs w:val="20"/>
        </w:rPr>
        <w:t>FSANZ Act), FSANZ now c</w:t>
      </w:r>
      <w:r w:rsidR="00E203C2" w:rsidRPr="00DA4826">
        <w:rPr>
          <w:sz w:val="20"/>
          <w:szCs w:val="20"/>
        </w:rPr>
        <w:t xml:space="preserve">alls for submissions to assist consideration of the </w:t>
      </w:r>
      <w:r w:rsidR="00413CA8" w:rsidRPr="00DA4826">
        <w:rPr>
          <w:sz w:val="20"/>
          <w:szCs w:val="20"/>
        </w:rPr>
        <w:t xml:space="preserve">draft </w:t>
      </w:r>
      <w:r w:rsidR="00D8470F" w:rsidRPr="00DA4826">
        <w:rPr>
          <w:sz w:val="20"/>
          <w:szCs w:val="20"/>
        </w:rPr>
        <w:t>food regulatory measure</w:t>
      </w:r>
      <w:r w:rsidR="00D22F3C" w:rsidRPr="00DA4826">
        <w:rPr>
          <w:sz w:val="20"/>
          <w:szCs w:val="20"/>
        </w:rPr>
        <w:t>.</w:t>
      </w:r>
    </w:p>
    <w:p w14:paraId="4FC4FE18" w14:textId="77777777" w:rsidR="00BA24E2" w:rsidRPr="00C4697A" w:rsidRDefault="00BA24E2" w:rsidP="00BA24E2">
      <w:pPr>
        <w:rPr>
          <w:sz w:val="20"/>
          <w:szCs w:val="20"/>
        </w:rPr>
      </w:pPr>
    </w:p>
    <w:p w14:paraId="7A228B9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1A51AFAB" w14:textId="77777777" w:rsidR="00D81D38" w:rsidRPr="00276026" w:rsidRDefault="00D81D38" w:rsidP="00276026">
      <w:pPr>
        <w:rPr>
          <w:sz w:val="20"/>
          <w:szCs w:val="20"/>
        </w:rPr>
      </w:pPr>
    </w:p>
    <w:p w14:paraId="4ACCF32F" w14:textId="7699489F"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339A3787" w14:textId="77777777" w:rsidR="00876515" w:rsidRPr="00276026" w:rsidRDefault="00876515" w:rsidP="00276026">
      <w:pPr>
        <w:rPr>
          <w:color w:val="000000"/>
          <w:sz w:val="20"/>
          <w:szCs w:val="20"/>
          <w:lang w:val="en-AU"/>
        </w:rPr>
      </w:pPr>
    </w:p>
    <w:p w14:paraId="3E510DA2"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4684E6A7" w14:textId="77777777" w:rsidR="00E203C2" w:rsidRPr="007C174F" w:rsidRDefault="00E203C2" w:rsidP="00E203C2">
      <w:pPr>
        <w:rPr>
          <w:color w:val="000000"/>
          <w:sz w:val="20"/>
          <w:szCs w:val="20"/>
          <w:lang w:val="en-AU"/>
        </w:rPr>
      </w:pPr>
    </w:p>
    <w:p w14:paraId="7391769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2E7FB4EF" w14:textId="77777777" w:rsidR="00E203C2" w:rsidRPr="007C174F" w:rsidRDefault="00E203C2" w:rsidP="00E203C2">
      <w:pPr>
        <w:rPr>
          <w:color w:val="000000"/>
          <w:sz w:val="20"/>
          <w:szCs w:val="20"/>
          <w:lang w:val="en-AU"/>
        </w:rPr>
      </w:pPr>
    </w:p>
    <w:p w14:paraId="744CF748"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47B789C7" w14:textId="77777777" w:rsidR="00E203C2" w:rsidRPr="00D676CF" w:rsidRDefault="00E203C2" w:rsidP="00E203C2">
      <w:pPr>
        <w:rPr>
          <w:color w:val="000000"/>
          <w:sz w:val="20"/>
          <w:lang w:val="en-AU"/>
        </w:rPr>
      </w:pPr>
    </w:p>
    <w:p w14:paraId="672D849C" w14:textId="467557A7" w:rsidR="00E063C6" w:rsidRPr="008F5179" w:rsidRDefault="00E063C6" w:rsidP="00413CA8">
      <w:pPr>
        <w:tabs>
          <w:tab w:val="left" w:pos="7920"/>
        </w:tabs>
        <w:autoSpaceDE w:val="0"/>
        <w:autoSpaceDN w:val="0"/>
        <w:adjustRightInd w:val="0"/>
        <w:jc w:val="center"/>
        <w:rPr>
          <w:rFonts w:cs="Arial"/>
          <w:b/>
          <w:bCs/>
          <w:sz w:val="24"/>
        </w:rPr>
      </w:pPr>
      <w:r w:rsidRPr="008F5179">
        <w:rPr>
          <w:rFonts w:cs="Arial"/>
          <w:b/>
          <w:bCs/>
          <w:sz w:val="24"/>
        </w:rPr>
        <w:t>DEADLINE FOR SUBMISSIONS</w:t>
      </w:r>
      <w:r w:rsidR="007E0EB3">
        <w:rPr>
          <w:rFonts w:cs="Arial"/>
          <w:b/>
          <w:bCs/>
          <w:sz w:val="24"/>
        </w:rPr>
        <w:t xml:space="preserve"> HAS BEEN EXTENDED TO</w:t>
      </w:r>
      <w:bookmarkStart w:id="0" w:name="_GoBack"/>
      <w:bookmarkEnd w:id="0"/>
      <w:r w:rsidRPr="008F5179">
        <w:rPr>
          <w:rFonts w:cs="Arial"/>
          <w:b/>
          <w:sz w:val="24"/>
        </w:rPr>
        <w:t xml:space="preserve">:  </w:t>
      </w:r>
      <w:r w:rsidR="008F5179" w:rsidRPr="008F5179">
        <w:rPr>
          <w:rFonts w:cs="Arial"/>
          <w:b/>
          <w:bCs/>
          <w:sz w:val="24"/>
        </w:rPr>
        <w:t>6pm (Canberra time)</w:t>
      </w:r>
      <w:r w:rsidRPr="008F5179">
        <w:rPr>
          <w:rFonts w:cs="Arial"/>
          <w:b/>
          <w:bCs/>
          <w:sz w:val="24"/>
        </w:rPr>
        <w:t xml:space="preserve"> </w:t>
      </w:r>
      <w:r w:rsidR="00E84C72">
        <w:rPr>
          <w:rFonts w:cs="Arial"/>
          <w:b/>
          <w:bCs/>
          <w:sz w:val="24"/>
        </w:rPr>
        <w:t>24</w:t>
      </w:r>
      <w:r w:rsidR="008F5179" w:rsidRPr="008F5179">
        <w:rPr>
          <w:rFonts w:cs="Arial"/>
          <w:b/>
          <w:bCs/>
          <w:sz w:val="24"/>
        </w:rPr>
        <w:t xml:space="preserve"> December</w:t>
      </w:r>
      <w:r w:rsidRPr="008F5179">
        <w:rPr>
          <w:rFonts w:cs="Arial"/>
          <w:b/>
          <w:bCs/>
          <w:sz w:val="24"/>
        </w:rPr>
        <w:t xml:space="preserve"> </w:t>
      </w:r>
      <w:r w:rsidR="008F5179" w:rsidRPr="008F5179">
        <w:rPr>
          <w:rFonts w:cs="Arial"/>
          <w:b/>
          <w:bCs/>
          <w:sz w:val="24"/>
        </w:rPr>
        <w:t>2020</w:t>
      </w:r>
    </w:p>
    <w:p w14:paraId="58455566" w14:textId="77777777" w:rsidR="00E203C2" w:rsidRPr="007C174F" w:rsidRDefault="00E203C2" w:rsidP="00E203C2">
      <w:pPr>
        <w:rPr>
          <w:sz w:val="20"/>
          <w:szCs w:val="20"/>
          <w:lang w:val="en-AU"/>
        </w:rPr>
      </w:pPr>
    </w:p>
    <w:p w14:paraId="76EA0623" w14:textId="77777777" w:rsidR="00E063C6" w:rsidRPr="00B55F62" w:rsidRDefault="00E063C6" w:rsidP="00E203C2">
      <w:pPr>
        <w:rPr>
          <w:sz w:val="18"/>
          <w:szCs w:val="20"/>
          <w:lang w:val="en-AU"/>
        </w:rPr>
      </w:pPr>
      <w:r w:rsidRPr="00B55F62">
        <w:rPr>
          <w:sz w:val="18"/>
          <w:szCs w:val="20"/>
          <w:lang w:val="en-AU"/>
        </w:rPr>
        <w:t xml:space="preserve">Submissions received after this date will </w:t>
      </w:r>
      <w:r w:rsidR="00351B07" w:rsidRPr="00B55F62">
        <w:rPr>
          <w:sz w:val="18"/>
          <w:szCs w:val="20"/>
          <w:lang w:val="en-AU"/>
        </w:rPr>
        <w:t>not</w:t>
      </w:r>
      <w:r w:rsidRPr="00B55F62">
        <w:rPr>
          <w:sz w:val="18"/>
          <w:szCs w:val="20"/>
          <w:lang w:val="en-AU"/>
        </w:rPr>
        <w:t xml:space="preserve"> be considered </w:t>
      </w:r>
      <w:r w:rsidR="00351B07" w:rsidRPr="00B55F62">
        <w:rPr>
          <w:sz w:val="18"/>
          <w:szCs w:val="20"/>
          <w:lang w:val="en-AU"/>
        </w:rPr>
        <w:t>unless</w:t>
      </w:r>
      <w:r w:rsidRPr="00B55F62">
        <w:rPr>
          <w:sz w:val="18"/>
          <w:szCs w:val="20"/>
          <w:lang w:val="en-AU"/>
        </w:rPr>
        <w:t xml:space="preserve"> an extension ha</w:t>
      </w:r>
      <w:r w:rsidR="00D22F3C" w:rsidRPr="00B55F62">
        <w:rPr>
          <w:sz w:val="18"/>
          <w:szCs w:val="20"/>
          <w:lang w:val="en-AU"/>
        </w:rPr>
        <w:t>d</w:t>
      </w:r>
      <w:r w:rsidRPr="00B55F62">
        <w:rPr>
          <w:sz w:val="18"/>
          <w:szCs w:val="20"/>
          <w:lang w:val="en-AU"/>
        </w:rPr>
        <w:t xml:space="preserve"> been given </w:t>
      </w:r>
      <w:r w:rsidR="0037520F" w:rsidRPr="00B55F62">
        <w:rPr>
          <w:sz w:val="18"/>
          <w:szCs w:val="20"/>
          <w:lang w:val="en-AU"/>
        </w:rPr>
        <w:t xml:space="preserve">before </w:t>
      </w:r>
      <w:r w:rsidRPr="00B55F62">
        <w:rPr>
          <w:sz w:val="18"/>
          <w:szCs w:val="20"/>
          <w:lang w:val="en-AU"/>
        </w:rPr>
        <w:t>th</w:t>
      </w:r>
      <w:r w:rsidR="00351B07" w:rsidRPr="00B55F62">
        <w:rPr>
          <w:sz w:val="18"/>
          <w:szCs w:val="20"/>
          <w:lang w:val="en-AU"/>
        </w:rPr>
        <w:t>e</w:t>
      </w:r>
      <w:r w:rsidRPr="00B55F62">
        <w:rPr>
          <w:sz w:val="18"/>
          <w:szCs w:val="20"/>
          <w:lang w:val="en-AU"/>
        </w:rPr>
        <w:t xml:space="preserve"> closing date</w:t>
      </w:r>
      <w:r w:rsidR="003309A8" w:rsidRPr="00B55F62">
        <w:rPr>
          <w:sz w:val="18"/>
          <w:szCs w:val="20"/>
          <w:lang w:val="en-AU"/>
        </w:rPr>
        <w:t xml:space="preserve">. </w:t>
      </w:r>
      <w:r w:rsidR="0037520F" w:rsidRPr="00B55F62">
        <w:rPr>
          <w:sz w:val="18"/>
          <w:szCs w:val="20"/>
          <w:lang w:val="en-AU"/>
        </w:rPr>
        <w:t xml:space="preserve">Extensions will only be granted due to </w:t>
      </w:r>
      <w:r w:rsidRPr="00B55F62">
        <w:rPr>
          <w:sz w:val="18"/>
          <w:szCs w:val="20"/>
          <w:lang w:val="en-AU"/>
        </w:rPr>
        <w:t xml:space="preserve">extraordinary circumstances </w:t>
      </w:r>
      <w:r w:rsidR="0037520F" w:rsidRPr="00B55F62">
        <w:rPr>
          <w:sz w:val="18"/>
          <w:szCs w:val="20"/>
          <w:lang w:val="en-AU"/>
        </w:rPr>
        <w:t xml:space="preserve">during the </w:t>
      </w:r>
      <w:r w:rsidRPr="00B55F62">
        <w:rPr>
          <w:sz w:val="18"/>
          <w:szCs w:val="20"/>
          <w:lang w:val="en-AU"/>
        </w:rPr>
        <w:t>submission period</w:t>
      </w:r>
      <w:r w:rsidR="003309A8" w:rsidRPr="00B55F62">
        <w:rPr>
          <w:sz w:val="18"/>
          <w:szCs w:val="20"/>
          <w:lang w:val="en-AU"/>
        </w:rPr>
        <w:t xml:space="preserve">. </w:t>
      </w:r>
      <w:r w:rsidRPr="00B55F62">
        <w:rPr>
          <w:sz w:val="18"/>
          <w:szCs w:val="20"/>
          <w:lang w:val="en-AU"/>
        </w:rPr>
        <w:t>Any agreed extension will be notified on the FSANZ website and will apply to all submitters.</w:t>
      </w:r>
    </w:p>
    <w:p w14:paraId="0AFA75FD" w14:textId="77777777" w:rsidR="00E203C2" w:rsidRPr="00B55F62" w:rsidRDefault="00E203C2" w:rsidP="00E203C2">
      <w:pPr>
        <w:rPr>
          <w:sz w:val="18"/>
          <w:szCs w:val="20"/>
          <w:lang w:val="en-AU"/>
        </w:rPr>
      </w:pPr>
    </w:p>
    <w:p w14:paraId="458D1565" w14:textId="77777777" w:rsidR="00E063C6" w:rsidRPr="00B55F62" w:rsidRDefault="0037520F" w:rsidP="00E203C2">
      <w:pPr>
        <w:rPr>
          <w:bCs/>
          <w:sz w:val="18"/>
          <w:szCs w:val="20"/>
          <w:lang w:val="en-AU"/>
        </w:rPr>
      </w:pPr>
      <w:r w:rsidRPr="00B55F62">
        <w:rPr>
          <w:sz w:val="18"/>
          <w:szCs w:val="20"/>
          <w:lang w:val="en-AU"/>
        </w:rPr>
        <w:t>Questions about</w:t>
      </w:r>
      <w:r w:rsidR="00E063C6" w:rsidRPr="00B55F62">
        <w:rPr>
          <w:sz w:val="18"/>
          <w:szCs w:val="20"/>
          <w:lang w:val="en-AU"/>
        </w:rPr>
        <w:t xml:space="preserve"> making submissions or the application process can be </w:t>
      </w:r>
      <w:r w:rsidRPr="00B55F62">
        <w:rPr>
          <w:sz w:val="18"/>
          <w:szCs w:val="20"/>
          <w:lang w:val="en-AU"/>
        </w:rPr>
        <w:t>sent to</w:t>
      </w:r>
      <w:r w:rsidR="00E063C6" w:rsidRPr="00B55F62">
        <w:rPr>
          <w:sz w:val="18"/>
          <w:szCs w:val="20"/>
          <w:lang w:val="en-AU"/>
        </w:rPr>
        <w:t xml:space="preserve"> </w:t>
      </w:r>
      <w:hyperlink r:id="rId14" w:history="1">
        <w:r w:rsidR="00E063C6" w:rsidRPr="00B55F62">
          <w:rPr>
            <w:rStyle w:val="Hyperlink"/>
            <w:rFonts w:cs="Arial"/>
            <w:sz w:val="18"/>
            <w:szCs w:val="20"/>
            <w:lang w:val="en-AU"/>
          </w:rPr>
          <w:t>standards.management@foodstandards.gov.au</w:t>
        </w:r>
      </w:hyperlink>
      <w:r w:rsidR="00E063C6" w:rsidRPr="00B55F62">
        <w:rPr>
          <w:sz w:val="18"/>
          <w:szCs w:val="20"/>
          <w:lang w:val="en-AU"/>
        </w:rPr>
        <w:t xml:space="preserve">. </w:t>
      </w:r>
    </w:p>
    <w:p w14:paraId="507A9D28" w14:textId="77777777" w:rsidR="00E203C2" w:rsidRPr="00B55F62" w:rsidRDefault="00E203C2" w:rsidP="003A7725">
      <w:pPr>
        <w:rPr>
          <w:sz w:val="18"/>
          <w:lang w:val="en-AU"/>
        </w:rPr>
      </w:pPr>
    </w:p>
    <w:p w14:paraId="0AEBDCBA" w14:textId="77777777" w:rsidR="00E063C6" w:rsidRPr="00B55F62" w:rsidRDefault="00351B07" w:rsidP="00E203C2">
      <w:pPr>
        <w:rPr>
          <w:sz w:val="18"/>
          <w:szCs w:val="20"/>
          <w:lang w:val="en-AU"/>
        </w:rPr>
      </w:pPr>
      <w:r w:rsidRPr="00B55F62">
        <w:rPr>
          <w:sz w:val="18"/>
          <w:szCs w:val="20"/>
          <w:lang w:val="en-AU"/>
        </w:rPr>
        <w:t>Hard</w:t>
      </w:r>
      <w:r w:rsidR="00E063C6" w:rsidRPr="00B55F62">
        <w:rPr>
          <w:sz w:val="18"/>
          <w:szCs w:val="20"/>
          <w:lang w:val="en-AU"/>
        </w:rPr>
        <w:t xml:space="preserve"> copy submissions may be sent to one of the following addresses:</w:t>
      </w:r>
    </w:p>
    <w:p w14:paraId="157F9334" w14:textId="77777777" w:rsidR="00E203C2" w:rsidRPr="00B55F62" w:rsidRDefault="00E203C2" w:rsidP="00E203C2">
      <w:pPr>
        <w:rPr>
          <w:sz w:val="18"/>
          <w:szCs w:val="20"/>
          <w:lang w:val="en-AU"/>
        </w:rPr>
      </w:pPr>
    </w:p>
    <w:p w14:paraId="5A3EFE3E" w14:textId="77777777" w:rsidR="00E203C2" w:rsidRPr="00B55F62" w:rsidRDefault="00E063C6" w:rsidP="00E203C2">
      <w:pPr>
        <w:tabs>
          <w:tab w:val="left" w:pos="4536"/>
        </w:tabs>
        <w:rPr>
          <w:sz w:val="18"/>
          <w:szCs w:val="20"/>
        </w:rPr>
      </w:pPr>
      <w:r w:rsidRPr="00B55F62">
        <w:rPr>
          <w:sz w:val="18"/>
          <w:szCs w:val="20"/>
        </w:rPr>
        <w:t>Food Standards Australia New Zealand</w:t>
      </w:r>
      <w:r w:rsidRPr="00B55F62">
        <w:rPr>
          <w:sz w:val="18"/>
          <w:szCs w:val="20"/>
        </w:rPr>
        <w:tab/>
      </w:r>
      <w:r w:rsidRPr="00B55F62">
        <w:rPr>
          <w:sz w:val="18"/>
          <w:szCs w:val="20"/>
        </w:rPr>
        <w:tab/>
        <w:t>Food Standards Australia New Zealand</w:t>
      </w:r>
    </w:p>
    <w:p w14:paraId="3DAC6DE2" w14:textId="77777777" w:rsidR="00E203C2" w:rsidRPr="00B55F62" w:rsidRDefault="00E063C6" w:rsidP="00E203C2">
      <w:pPr>
        <w:tabs>
          <w:tab w:val="left" w:pos="4536"/>
        </w:tabs>
        <w:rPr>
          <w:sz w:val="18"/>
          <w:szCs w:val="20"/>
        </w:rPr>
      </w:pPr>
      <w:r w:rsidRPr="00B55F62">
        <w:rPr>
          <w:sz w:val="18"/>
          <w:szCs w:val="20"/>
        </w:rPr>
        <w:t xml:space="preserve">PO Box </w:t>
      </w:r>
      <w:r w:rsidR="00685269" w:rsidRPr="00B55F62">
        <w:rPr>
          <w:sz w:val="18"/>
          <w:szCs w:val="20"/>
        </w:rPr>
        <w:t>5423</w:t>
      </w:r>
      <w:r w:rsidRPr="00B55F62">
        <w:rPr>
          <w:sz w:val="18"/>
          <w:szCs w:val="20"/>
        </w:rPr>
        <w:tab/>
      </w:r>
      <w:r w:rsidRPr="00B55F62">
        <w:rPr>
          <w:sz w:val="18"/>
          <w:szCs w:val="20"/>
        </w:rPr>
        <w:tab/>
        <w:t>PO Box 10559</w:t>
      </w:r>
    </w:p>
    <w:p w14:paraId="1B005D62" w14:textId="77777777" w:rsidR="00E203C2" w:rsidRPr="00B55F62" w:rsidRDefault="00685269" w:rsidP="00E203C2">
      <w:pPr>
        <w:tabs>
          <w:tab w:val="left" w:pos="4536"/>
        </w:tabs>
        <w:rPr>
          <w:sz w:val="18"/>
          <w:szCs w:val="20"/>
        </w:rPr>
      </w:pPr>
      <w:r w:rsidRPr="00B55F62">
        <w:rPr>
          <w:sz w:val="18"/>
          <w:szCs w:val="20"/>
        </w:rPr>
        <w:t>KINGSTON</w:t>
      </w:r>
      <w:r w:rsidR="00E063C6" w:rsidRPr="00B55F62">
        <w:rPr>
          <w:sz w:val="18"/>
          <w:szCs w:val="20"/>
        </w:rPr>
        <w:t xml:space="preserve"> </w:t>
      </w:r>
      <w:r w:rsidR="0037520F" w:rsidRPr="00B55F62">
        <w:rPr>
          <w:sz w:val="18"/>
          <w:szCs w:val="20"/>
        </w:rPr>
        <w:t xml:space="preserve"> </w:t>
      </w:r>
      <w:r w:rsidR="00E063C6" w:rsidRPr="00B55F62">
        <w:rPr>
          <w:sz w:val="18"/>
          <w:szCs w:val="20"/>
        </w:rPr>
        <w:t>ACT</w:t>
      </w:r>
      <w:r w:rsidR="0037520F" w:rsidRPr="00B55F62">
        <w:rPr>
          <w:sz w:val="18"/>
          <w:szCs w:val="20"/>
        </w:rPr>
        <w:t xml:space="preserve"> </w:t>
      </w:r>
      <w:r w:rsidR="00E063C6" w:rsidRPr="00B55F62">
        <w:rPr>
          <w:sz w:val="18"/>
          <w:szCs w:val="20"/>
        </w:rPr>
        <w:t xml:space="preserve"> 2</w:t>
      </w:r>
      <w:r w:rsidRPr="00B55F62">
        <w:rPr>
          <w:sz w:val="18"/>
          <w:szCs w:val="20"/>
        </w:rPr>
        <w:t>604</w:t>
      </w:r>
      <w:r w:rsidR="00E063C6" w:rsidRPr="00B55F62">
        <w:rPr>
          <w:sz w:val="18"/>
          <w:szCs w:val="20"/>
        </w:rPr>
        <w:tab/>
      </w:r>
      <w:r w:rsidR="00E063C6" w:rsidRPr="00B55F62">
        <w:rPr>
          <w:sz w:val="18"/>
          <w:szCs w:val="20"/>
        </w:rPr>
        <w:tab/>
        <w:t>The Terrace WELLINGTON 6143</w:t>
      </w:r>
    </w:p>
    <w:p w14:paraId="780B29C0" w14:textId="77777777" w:rsidR="00E063C6" w:rsidRPr="00B55F62" w:rsidRDefault="00E063C6" w:rsidP="00E203C2">
      <w:pPr>
        <w:tabs>
          <w:tab w:val="left" w:pos="4536"/>
        </w:tabs>
        <w:rPr>
          <w:sz w:val="18"/>
          <w:szCs w:val="20"/>
        </w:rPr>
      </w:pPr>
      <w:r w:rsidRPr="00B55F62">
        <w:rPr>
          <w:sz w:val="18"/>
          <w:szCs w:val="20"/>
        </w:rPr>
        <w:t>AUSTRALIA</w:t>
      </w:r>
      <w:r w:rsidRPr="00B55F62">
        <w:rPr>
          <w:sz w:val="18"/>
          <w:szCs w:val="20"/>
        </w:rPr>
        <w:tab/>
      </w:r>
      <w:r w:rsidRPr="00B55F62">
        <w:rPr>
          <w:sz w:val="18"/>
          <w:szCs w:val="20"/>
        </w:rPr>
        <w:tab/>
        <w:t>NEW ZEALAND</w:t>
      </w:r>
    </w:p>
    <w:p w14:paraId="5F4DB0F2" w14:textId="77777777" w:rsidR="00413CA8" w:rsidRPr="00B55F62" w:rsidRDefault="00E063C6" w:rsidP="00203540">
      <w:pPr>
        <w:tabs>
          <w:tab w:val="left" w:pos="4536"/>
        </w:tabs>
        <w:rPr>
          <w:sz w:val="18"/>
          <w:szCs w:val="20"/>
        </w:rPr>
      </w:pPr>
      <w:r w:rsidRPr="00B55F62">
        <w:rPr>
          <w:sz w:val="18"/>
          <w:szCs w:val="20"/>
        </w:rPr>
        <w:t xml:space="preserve">Tel </w:t>
      </w:r>
      <w:r w:rsidR="00DD3C5E" w:rsidRPr="00B55F62">
        <w:rPr>
          <w:sz w:val="18"/>
          <w:szCs w:val="20"/>
        </w:rPr>
        <w:t>+61 2</w:t>
      </w:r>
      <w:r w:rsidRPr="00B55F62">
        <w:rPr>
          <w:sz w:val="18"/>
          <w:szCs w:val="20"/>
        </w:rPr>
        <w:t xml:space="preserve"> 6271 2222  </w:t>
      </w:r>
      <w:r w:rsidRPr="00B55F62">
        <w:rPr>
          <w:sz w:val="18"/>
          <w:szCs w:val="20"/>
        </w:rPr>
        <w:tab/>
      </w:r>
      <w:r w:rsidRPr="00B55F62">
        <w:rPr>
          <w:sz w:val="18"/>
          <w:szCs w:val="20"/>
        </w:rPr>
        <w:tab/>
        <w:t xml:space="preserve">Tel </w:t>
      </w:r>
      <w:r w:rsidR="00DD3C5E" w:rsidRPr="00B55F62">
        <w:rPr>
          <w:sz w:val="18"/>
          <w:szCs w:val="20"/>
        </w:rPr>
        <w:t>+64 4</w:t>
      </w:r>
      <w:r w:rsidR="0037520F" w:rsidRPr="00B55F62">
        <w:rPr>
          <w:sz w:val="18"/>
          <w:szCs w:val="20"/>
        </w:rPr>
        <w:t xml:space="preserve"> 978 5630</w:t>
      </w:r>
    </w:p>
    <w:p w14:paraId="428A1A0B" w14:textId="77777777" w:rsidR="00D22F3C" w:rsidRPr="00C4697A" w:rsidRDefault="00D22F3C" w:rsidP="00203540">
      <w:pPr>
        <w:tabs>
          <w:tab w:val="left" w:pos="4536"/>
        </w:tabs>
        <w:rPr>
          <w:rFonts w:cs="Arial"/>
          <w:bCs/>
          <w:sz w:val="20"/>
          <w:szCs w:val="20"/>
        </w:rPr>
      </w:pPr>
    </w:p>
    <w:p w14:paraId="4715E193" w14:textId="77777777" w:rsidR="00413CA8" w:rsidRDefault="00413CA8" w:rsidP="00E203C2">
      <w:pPr>
        <w:spacing w:line="280" w:lineRule="exact"/>
        <w:jc w:val="center"/>
        <w:rPr>
          <w:rFonts w:cs="Arial"/>
          <w:bCs/>
          <w:sz w:val="28"/>
          <w:szCs w:val="28"/>
        </w:rPr>
        <w:sectPr w:rsidR="00413CA8" w:rsidSect="00B9694C">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pgNumType w:fmt="lowerRoman" w:start="1"/>
          <w:cols w:space="708"/>
          <w:docGrid w:linePitch="360"/>
        </w:sectPr>
      </w:pPr>
    </w:p>
    <w:p w14:paraId="2D7BAC7B"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7C94A99F" w14:textId="77777777" w:rsidR="00562917" w:rsidRPr="00AE766D" w:rsidRDefault="00562917" w:rsidP="00051ED9">
      <w:pPr>
        <w:rPr>
          <w:rFonts w:cs="Arial"/>
        </w:rPr>
      </w:pPr>
    </w:p>
    <w:p w14:paraId="6761FADA" w14:textId="7EEC3876" w:rsidR="00320137"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4771251" w:history="1">
        <w:r w:rsidR="00320137" w:rsidRPr="00B3032E">
          <w:rPr>
            <w:rStyle w:val="Hyperlink"/>
            <w:noProof/>
          </w:rPr>
          <w:t>Executive summary</w:t>
        </w:r>
        <w:r w:rsidR="00320137">
          <w:rPr>
            <w:noProof/>
            <w:webHidden/>
          </w:rPr>
          <w:tab/>
        </w:r>
        <w:r w:rsidR="00320137">
          <w:rPr>
            <w:noProof/>
            <w:webHidden/>
          </w:rPr>
          <w:fldChar w:fldCharType="begin"/>
        </w:r>
        <w:r w:rsidR="00320137">
          <w:rPr>
            <w:noProof/>
            <w:webHidden/>
          </w:rPr>
          <w:instrText xml:space="preserve"> PAGEREF _Toc54771251 \h </w:instrText>
        </w:r>
        <w:r w:rsidR="00320137">
          <w:rPr>
            <w:noProof/>
            <w:webHidden/>
          </w:rPr>
        </w:r>
        <w:r w:rsidR="00320137">
          <w:rPr>
            <w:noProof/>
            <w:webHidden/>
          </w:rPr>
          <w:fldChar w:fldCharType="separate"/>
        </w:r>
        <w:r w:rsidR="00554E35">
          <w:rPr>
            <w:noProof/>
            <w:webHidden/>
          </w:rPr>
          <w:t>2</w:t>
        </w:r>
        <w:r w:rsidR="00320137">
          <w:rPr>
            <w:noProof/>
            <w:webHidden/>
          </w:rPr>
          <w:fldChar w:fldCharType="end"/>
        </w:r>
      </w:hyperlink>
    </w:p>
    <w:p w14:paraId="34E16FE9" w14:textId="14AFCDC6" w:rsidR="00320137" w:rsidRDefault="00353FD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4771252" w:history="1">
        <w:r w:rsidR="00320137" w:rsidRPr="00B3032E">
          <w:rPr>
            <w:rStyle w:val="Hyperlink"/>
            <w:noProof/>
          </w:rPr>
          <w:t>1</w:t>
        </w:r>
        <w:r w:rsidR="00320137">
          <w:rPr>
            <w:rFonts w:eastAsiaTheme="minorEastAsia" w:cstheme="minorBidi"/>
            <w:b w:val="0"/>
            <w:bCs w:val="0"/>
            <w:caps w:val="0"/>
            <w:noProof/>
            <w:sz w:val="22"/>
            <w:szCs w:val="22"/>
            <w:lang w:eastAsia="en-GB" w:bidi="ar-SA"/>
          </w:rPr>
          <w:tab/>
        </w:r>
        <w:r w:rsidR="00320137" w:rsidRPr="00B3032E">
          <w:rPr>
            <w:rStyle w:val="Hyperlink"/>
            <w:noProof/>
          </w:rPr>
          <w:t>Introduction</w:t>
        </w:r>
        <w:r w:rsidR="00320137">
          <w:rPr>
            <w:noProof/>
            <w:webHidden/>
          </w:rPr>
          <w:tab/>
        </w:r>
        <w:r w:rsidR="00320137">
          <w:rPr>
            <w:noProof/>
            <w:webHidden/>
          </w:rPr>
          <w:fldChar w:fldCharType="begin"/>
        </w:r>
        <w:r w:rsidR="00320137">
          <w:rPr>
            <w:noProof/>
            <w:webHidden/>
          </w:rPr>
          <w:instrText xml:space="preserve"> PAGEREF _Toc54771252 \h </w:instrText>
        </w:r>
        <w:r w:rsidR="00320137">
          <w:rPr>
            <w:noProof/>
            <w:webHidden/>
          </w:rPr>
        </w:r>
        <w:r w:rsidR="00320137">
          <w:rPr>
            <w:noProof/>
            <w:webHidden/>
          </w:rPr>
          <w:fldChar w:fldCharType="separate"/>
        </w:r>
        <w:r w:rsidR="00554E35">
          <w:rPr>
            <w:noProof/>
            <w:webHidden/>
          </w:rPr>
          <w:t>3</w:t>
        </w:r>
        <w:r w:rsidR="00320137">
          <w:rPr>
            <w:noProof/>
            <w:webHidden/>
          </w:rPr>
          <w:fldChar w:fldCharType="end"/>
        </w:r>
      </w:hyperlink>
    </w:p>
    <w:p w14:paraId="478F1B01" w14:textId="4234DA56" w:rsidR="00320137" w:rsidRDefault="00353FD4">
      <w:pPr>
        <w:pStyle w:val="TOC2"/>
        <w:tabs>
          <w:tab w:val="left" w:pos="880"/>
          <w:tab w:val="right" w:leader="dot" w:pos="9060"/>
        </w:tabs>
        <w:rPr>
          <w:rFonts w:eastAsiaTheme="minorEastAsia" w:cstheme="minorBidi"/>
          <w:smallCaps w:val="0"/>
          <w:noProof/>
          <w:sz w:val="22"/>
          <w:szCs w:val="22"/>
          <w:lang w:eastAsia="en-GB" w:bidi="ar-SA"/>
        </w:rPr>
      </w:pPr>
      <w:hyperlink w:anchor="_Toc54771253" w:history="1">
        <w:r w:rsidR="00320137" w:rsidRPr="00B3032E">
          <w:rPr>
            <w:rStyle w:val="Hyperlink"/>
            <w:noProof/>
          </w:rPr>
          <w:t>1.1</w:t>
        </w:r>
        <w:r w:rsidR="00320137">
          <w:rPr>
            <w:rFonts w:eastAsiaTheme="minorEastAsia" w:cstheme="minorBidi"/>
            <w:smallCaps w:val="0"/>
            <w:noProof/>
            <w:sz w:val="22"/>
            <w:szCs w:val="22"/>
            <w:lang w:eastAsia="en-GB" w:bidi="ar-SA"/>
          </w:rPr>
          <w:tab/>
        </w:r>
        <w:r w:rsidR="00320137" w:rsidRPr="00B3032E">
          <w:rPr>
            <w:rStyle w:val="Hyperlink"/>
            <w:noProof/>
          </w:rPr>
          <w:t>The applicant</w:t>
        </w:r>
        <w:r w:rsidR="00320137">
          <w:rPr>
            <w:noProof/>
            <w:webHidden/>
          </w:rPr>
          <w:tab/>
        </w:r>
        <w:r w:rsidR="00320137">
          <w:rPr>
            <w:noProof/>
            <w:webHidden/>
          </w:rPr>
          <w:fldChar w:fldCharType="begin"/>
        </w:r>
        <w:r w:rsidR="00320137">
          <w:rPr>
            <w:noProof/>
            <w:webHidden/>
          </w:rPr>
          <w:instrText xml:space="preserve"> PAGEREF _Toc54771253 \h </w:instrText>
        </w:r>
        <w:r w:rsidR="00320137">
          <w:rPr>
            <w:noProof/>
            <w:webHidden/>
          </w:rPr>
        </w:r>
        <w:r w:rsidR="00320137">
          <w:rPr>
            <w:noProof/>
            <w:webHidden/>
          </w:rPr>
          <w:fldChar w:fldCharType="separate"/>
        </w:r>
        <w:r w:rsidR="00554E35">
          <w:rPr>
            <w:noProof/>
            <w:webHidden/>
          </w:rPr>
          <w:t>3</w:t>
        </w:r>
        <w:r w:rsidR="00320137">
          <w:rPr>
            <w:noProof/>
            <w:webHidden/>
          </w:rPr>
          <w:fldChar w:fldCharType="end"/>
        </w:r>
      </w:hyperlink>
    </w:p>
    <w:p w14:paraId="580BDBA4" w14:textId="6CD19FD3" w:rsidR="00320137" w:rsidRDefault="00353FD4">
      <w:pPr>
        <w:pStyle w:val="TOC2"/>
        <w:tabs>
          <w:tab w:val="left" w:pos="880"/>
          <w:tab w:val="right" w:leader="dot" w:pos="9060"/>
        </w:tabs>
        <w:rPr>
          <w:rFonts w:eastAsiaTheme="minorEastAsia" w:cstheme="minorBidi"/>
          <w:smallCaps w:val="0"/>
          <w:noProof/>
          <w:sz w:val="22"/>
          <w:szCs w:val="22"/>
          <w:lang w:eastAsia="en-GB" w:bidi="ar-SA"/>
        </w:rPr>
      </w:pPr>
      <w:hyperlink w:anchor="_Toc54771254" w:history="1">
        <w:r w:rsidR="00320137" w:rsidRPr="00B3032E">
          <w:rPr>
            <w:rStyle w:val="Hyperlink"/>
            <w:noProof/>
          </w:rPr>
          <w:t>1.2</w:t>
        </w:r>
        <w:r w:rsidR="00320137">
          <w:rPr>
            <w:rFonts w:eastAsiaTheme="minorEastAsia" w:cstheme="minorBidi"/>
            <w:smallCaps w:val="0"/>
            <w:noProof/>
            <w:sz w:val="22"/>
            <w:szCs w:val="22"/>
            <w:lang w:eastAsia="en-GB" w:bidi="ar-SA"/>
          </w:rPr>
          <w:tab/>
        </w:r>
        <w:r w:rsidR="00320137" w:rsidRPr="00B3032E">
          <w:rPr>
            <w:rStyle w:val="Hyperlink"/>
            <w:noProof/>
          </w:rPr>
          <w:t>The application</w:t>
        </w:r>
        <w:r w:rsidR="00320137">
          <w:rPr>
            <w:noProof/>
            <w:webHidden/>
          </w:rPr>
          <w:tab/>
        </w:r>
        <w:r w:rsidR="00320137">
          <w:rPr>
            <w:noProof/>
            <w:webHidden/>
          </w:rPr>
          <w:fldChar w:fldCharType="begin"/>
        </w:r>
        <w:r w:rsidR="00320137">
          <w:rPr>
            <w:noProof/>
            <w:webHidden/>
          </w:rPr>
          <w:instrText xml:space="preserve"> PAGEREF _Toc54771254 \h </w:instrText>
        </w:r>
        <w:r w:rsidR="00320137">
          <w:rPr>
            <w:noProof/>
            <w:webHidden/>
          </w:rPr>
        </w:r>
        <w:r w:rsidR="00320137">
          <w:rPr>
            <w:noProof/>
            <w:webHidden/>
          </w:rPr>
          <w:fldChar w:fldCharType="separate"/>
        </w:r>
        <w:r w:rsidR="00554E35">
          <w:rPr>
            <w:noProof/>
            <w:webHidden/>
          </w:rPr>
          <w:t>3</w:t>
        </w:r>
        <w:r w:rsidR="00320137">
          <w:rPr>
            <w:noProof/>
            <w:webHidden/>
          </w:rPr>
          <w:fldChar w:fldCharType="end"/>
        </w:r>
      </w:hyperlink>
    </w:p>
    <w:p w14:paraId="59F5FA18" w14:textId="69B6BAF9" w:rsidR="00320137" w:rsidRDefault="00353FD4">
      <w:pPr>
        <w:pStyle w:val="TOC2"/>
        <w:tabs>
          <w:tab w:val="left" w:pos="880"/>
          <w:tab w:val="right" w:leader="dot" w:pos="9060"/>
        </w:tabs>
        <w:rPr>
          <w:rFonts w:eastAsiaTheme="minorEastAsia" w:cstheme="minorBidi"/>
          <w:smallCaps w:val="0"/>
          <w:noProof/>
          <w:sz w:val="22"/>
          <w:szCs w:val="22"/>
          <w:lang w:eastAsia="en-GB" w:bidi="ar-SA"/>
        </w:rPr>
      </w:pPr>
      <w:hyperlink w:anchor="_Toc54771255" w:history="1">
        <w:r w:rsidR="00320137" w:rsidRPr="00B3032E">
          <w:rPr>
            <w:rStyle w:val="Hyperlink"/>
            <w:noProof/>
          </w:rPr>
          <w:t>1.3</w:t>
        </w:r>
        <w:r w:rsidR="00320137">
          <w:rPr>
            <w:rFonts w:eastAsiaTheme="minorEastAsia" w:cstheme="minorBidi"/>
            <w:smallCaps w:val="0"/>
            <w:noProof/>
            <w:sz w:val="22"/>
            <w:szCs w:val="22"/>
            <w:lang w:eastAsia="en-GB" w:bidi="ar-SA"/>
          </w:rPr>
          <w:tab/>
        </w:r>
        <w:r w:rsidR="00320137" w:rsidRPr="00B3032E">
          <w:rPr>
            <w:rStyle w:val="Hyperlink"/>
            <w:noProof/>
          </w:rPr>
          <w:t>The current standard</w:t>
        </w:r>
        <w:r w:rsidR="00320137">
          <w:rPr>
            <w:noProof/>
            <w:webHidden/>
          </w:rPr>
          <w:tab/>
        </w:r>
        <w:r w:rsidR="00320137">
          <w:rPr>
            <w:noProof/>
            <w:webHidden/>
          </w:rPr>
          <w:fldChar w:fldCharType="begin"/>
        </w:r>
        <w:r w:rsidR="00320137">
          <w:rPr>
            <w:noProof/>
            <w:webHidden/>
          </w:rPr>
          <w:instrText xml:space="preserve"> PAGEREF _Toc54771255 \h </w:instrText>
        </w:r>
        <w:r w:rsidR="00320137">
          <w:rPr>
            <w:noProof/>
            <w:webHidden/>
          </w:rPr>
        </w:r>
        <w:r w:rsidR="00320137">
          <w:rPr>
            <w:noProof/>
            <w:webHidden/>
          </w:rPr>
          <w:fldChar w:fldCharType="separate"/>
        </w:r>
        <w:r w:rsidR="00554E35">
          <w:rPr>
            <w:noProof/>
            <w:webHidden/>
          </w:rPr>
          <w:t>3</w:t>
        </w:r>
        <w:r w:rsidR="00320137">
          <w:rPr>
            <w:noProof/>
            <w:webHidden/>
          </w:rPr>
          <w:fldChar w:fldCharType="end"/>
        </w:r>
      </w:hyperlink>
    </w:p>
    <w:p w14:paraId="4C884A8D" w14:textId="1D519608" w:rsidR="00320137" w:rsidRDefault="00353FD4">
      <w:pPr>
        <w:pStyle w:val="TOC3"/>
        <w:tabs>
          <w:tab w:val="left" w:pos="1100"/>
          <w:tab w:val="right" w:leader="dot" w:pos="9060"/>
        </w:tabs>
        <w:rPr>
          <w:rFonts w:eastAsiaTheme="minorEastAsia" w:cstheme="minorBidi"/>
          <w:i w:val="0"/>
          <w:iCs w:val="0"/>
          <w:noProof/>
          <w:sz w:val="22"/>
          <w:szCs w:val="22"/>
          <w:lang w:eastAsia="en-GB" w:bidi="ar-SA"/>
        </w:rPr>
      </w:pPr>
      <w:hyperlink w:anchor="_Toc54771256" w:history="1">
        <w:r w:rsidR="00320137" w:rsidRPr="00B3032E">
          <w:rPr>
            <w:rStyle w:val="Hyperlink"/>
            <w:noProof/>
          </w:rPr>
          <w:t>1.3.1</w:t>
        </w:r>
        <w:r w:rsidR="00320137">
          <w:rPr>
            <w:rFonts w:eastAsiaTheme="minorEastAsia" w:cstheme="minorBidi"/>
            <w:i w:val="0"/>
            <w:iCs w:val="0"/>
            <w:noProof/>
            <w:sz w:val="22"/>
            <w:szCs w:val="22"/>
            <w:lang w:eastAsia="en-GB" w:bidi="ar-SA"/>
          </w:rPr>
          <w:tab/>
        </w:r>
        <w:r w:rsidR="00320137" w:rsidRPr="00B3032E">
          <w:rPr>
            <w:rStyle w:val="Hyperlink"/>
            <w:noProof/>
          </w:rPr>
          <w:t>Permitted use</w:t>
        </w:r>
        <w:r w:rsidR="00320137">
          <w:rPr>
            <w:noProof/>
            <w:webHidden/>
          </w:rPr>
          <w:tab/>
        </w:r>
        <w:r w:rsidR="00320137">
          <w:rPr>
            <w:noProof/>
            <w:webHidden/>
          </w:rPr>
          <w:fldChar w:fldCharType="begin"/>
        </w:r>
        <w:r w:rsidR="00320137">
          <w:rPr>
            <w:noProof/>
            <w:webHidden/>
          </w:rPr>
          <w:instrText xml:space="preserve"> PAGEREF _Toc54771256 \h </w:instrText>
        </w:r>
        <w:r w:rsidR="00320137">
          <w:rPr>
            <w:noProof/>
            <w:webHidden/>
          </w:rPr>
        </w:r>
        <w:r w:rsidR="00320137">
          <w:rPr>
            <w:noProof/>
            <w:webHidden/>
          </w:rPr>
          <w:fldChar w:fldCharType="separate"/>
        </w:r>
        <w:r w:rsidR="00554E35">
          <w:rPr>
            <w:noProof/>
            <w:webHidden/>
          </w:rPr>
          <w:t>4</w:t>
        </w:r>
        <w:r w:rsidR="00320137">
          <w:rPr>
            <w:noProof/>
            <w:webHidden/>
          </w:rPr>
          <w:fldChar w:fldCharType="end"/>
        </w:r>
      </w:hyperlink>
    </w:p>
    <w:p w14:paraId="23A0E947" w14:textId="2DCA8ABA" w:rsidR="00320137" w:rsidRDefault="00353FD4">
      <w:pPr>
        <w:pStyle w:val="TOC3"/>
        <w:tabs>
          <w:tab w:val="left" w:pos="1100"/>
          <w:tab w:val="right" w:leader="dot" w:pos="9060"/>
        </w:tabs>
        <w:rPr>
          <w:rFonts w:eastAsiaTheme="minorEastAsia" w:cstheme="minorBidi"/>
          <w:i w:val="0"/>
          <w:iCs w:val="0"/>
          <w:noProof/>
          <w:sz w:val="22"/>
          <w:szCs w:val="22"/>
          <w:lang w:eastAsia="en-GB" w:bidi="ar-SA"/>
        </w:rPr>
      </w:pPr>
      <w:hyperlink w:anchor="_Toc54771257" w:history="1">
        <w:r w:rsidR="00320137" w:rsidRPr="00B3032E">
          <w:rPr>
            <w:rStyle w:val="Hyperlink"/>
            <w:noProof/>
          </w:rPr>
          <w:t>1.3.2</w:t>
        </w:r>
        <w:r w:rsidR="00320137">
          <w:rPr>
            <w:rFonts w:eastAsiaTheme="minorEastAsia" w:cstheme="minorBidi"/>
            <w:i w:val="0"/>
            <w:iCs w:val="0"/>
            <w:noProof/>
            <w:sz w:val="22"/>
            <w:szCs w:val="22"/>
            <w:lang w:eastAsia="en-GB" w:bidi="ar-SA"/>
          </w:rPr>
          <w:tab/>
        </w:r>
        <w:r w:rsidR="00320137" w:rsidRPr="00B3032E">
          <w:rPr>
            <w:rStyle w:val="Hyperlink"/>
            <w:noProof/>
          </w:rPr>
          <w:t>Record keeping</w:t>
        </w:r>
        <w:r w:rsidR="00320137">
          <w:rPr>
            <w:noProof/>
            <w:webHidden/>
          </w:rPr>
          <w:tab/>
        </w:r>
        <w:r w:rsidR="00320137">
          <w:rPr>
            <w:noProof/>
            <w:webHidden/>
          </w:rPr>
          <w:fldChar w:fldCharType="begin"/>
        </w:r>
        <w:r w:rsidR="00320137">
          <w:rPr>
            <w:noProof/>
            <w:webHidden/>
          </w:rPr>
          <w:instrText xml:space="preserve"> PAGEREF _Toc54771257 \h </w:instrText>
        </w:r>
        <w:r w:rsidR="00320137">
          <w:rPr>
            <w:noProof/>
            <w:webHidden/>
          </w:rPr>
        </w:r>
        <w:r w:rsidR="00320137">
          <w:rPr>
            <w:noProof/>
            <w:webHidden/>
          </w:rPr>
          <w:fldChar w:fldCharType="separate"/>
        </w:r>
        <w:r w:rsidR="00554E35">
          <w:rPr>
            <w:noProof/>
            <w:webHidden/>
          </w:rPr>
          <w:t>4</w:t>
        </w:r>
        <w:r w:rsidR="00320137">
          <w:rPr>
            <w:noProof/>
            <w:webHidden/>
          </w:rPr>
          <w:fldChar w:fldCharType="end"/>
        </w:r>
      </w:hyperlink>
    </w:p>
    <w:p w14:paraId="6F220B67" w14:textId="743DD439" w:rsidR="00320137" w:rsidRDefault="00353FD4">
      <w:pPr>
        <w:pStyle w:val="TOC3"/>
        <w:tabs>
          <w:tab w:val="left" w:pos="1100"/>
          <w:tab w:val="right" w:leader="dot" w:pos="9060"/>
        </w:tabs>
        <w:rPr>
          <w:rFonts w:eastAsiaTheme="minorEastAsia" w:cstheme="minorBidi"/>
          <w:i w:val="0"/>
          <w:iCs w:val="0"/>
          <w:noProof/>
          <w:sz w:val="22"/>
          <w:szCs w:val="22"/>
          <w:lang w:eastAsia="en-GB" w:bidi="ar-SA"/>
        </w:rPr>
      </w:pPr>
      <w:hyperlink w:anchor="_Toc54771258" w:history="1">
        <w:r w:rsidR="00320137" w:rsidRPr="00B3032E">
          <w:rPr>
            <w:rStyle w:val="Hyperlink"/>
            <w:noProof/>
          </w:rPr>
          <w:t>1.3.3</w:t>
        </w:r>
        <w:r w:rsidR="00320137">
          <w:rPr>
            <w:rFonts w:eastAsiaTheme="minorEastAsia" w:cstheme="minorBidi"/>
            <w:i w:val="0"/>
            <w:iCs w:val="0"/>
            <w:noProof/>
            <w:sz w:val="22"/>
            <w:szCs w:val="22"/>
            <w:lang w:eastAsia="en-GB" w:bidi="ar-SA"/>
          </w:rPr>
          <w:tab/>
        </w:r>
        <w:r w:rsidR="00320137" w:rsidRPr="00B3032E">
          <w:rPr>
            <w:rStyle w:val="Hyperlink"/>
            <w:noProof/>
          </w:rPr>
          <w:t>Labelling requirements</w:t>
        </w:r>
        <w:r w:rsidR="00320137">
          <w:rPr>
            <w:noProof/>
            <w:webHidden/>
          </w:rPr>
          <w:tab/>
        </w:r>
        <w:r w:rsidR="00320137">
          <w:rPr>
            <w:noProof/>
            <w:webHidden/>
          </w:rPr>
          <w:fldChar w:fldCharType="begin"/>
        </w:r>
        <w:r w:rsidR="00320137">
          <w:rPr>
            <w:noProof/>
            <w:webHidden/>
          </w:rPr>
          <w:instrText xml:space="preserve"> PAGEREF _Toc54771258 \h </w:instrText>
        </w:r>
        <w:r w:rsidR="00320137">
          <w:rPr>
            <w:noProof/>
            <w:webHidden/>
          </w:rPr>
        </w:r>
        <w:r w:rsidR="00320137">
          <w:rPr>
            <w:noProof/>
            <w:webHidden/>
          </w:rPr>
          <w:fldChar w:fldCharType="separate"/>
        </w:r>
        <w:r w:rsidR="00554E35">
          <w:rPr>
            <w:noProof/>
            <w:webHidden/>
          </w:rPr>
          <w:t>4</w:t>
        </w:r>
        <w:r w:rsidR="00320137">
          <w:rPr>
            <w:noProof/>
            <w:webHidden/>
          </w:rPr>
          <w:fldChar w:fldCharType="end"/>
        </w:r>
      </w:hyperlink>
    </w:p>
    <w:p w14:paraId="081C5A9E" w14:textId="3749D7F3" w:rsidR="00320137" w:rsidRDefault="00353FD4">
      <w:pPr>
        <w:pStyle w:val="TOC2"/>
        <w:tabs>
          <w:tab w:val="left" w:pos="880"/>
          <w:tab w:val="right" w:leader="dot" w:pos="9060"/>
        </w:tabs>
        <w:rPr>
          <w:rFonts w:eastAsiaTheme="minorEastAsia" w:cstheme="minorBidi"/>
          <w:smallCaps w:val="0"/>
          <w:noProof/>
          <w:sz w:val="22"/>
          <w:szCs w:val="22"/>
          <w:lang w:eastAsia="en-GB" w:bidi="ar-SA"/>
        </w:rPr>
      </w:pPr>
      <w:hyperlink w:anchor="_Toc54771259" w:history="1">
        <w:r w:rsidR="00320137" w:rsidRPr="00B3032E">
          <w:rPr>
            <w:rStyle w:val="Hyperlink"/>
            <w:noProof/>
            <w:u w:color="FFFF00"/>
          </w:rPr>
          <w:t>1.4</w:t>
        </w:r>
        <w:r w:rsidR="00320137">
          <w:rPr>
            <w:rFonts w:eastAsiaTheme="minorEastAsia" w:cstheme="minorBidi"/>
            <w:smallCaps w:val="0"/>
            <w:noProof/>
            <w:sz w:val="22"/>
            <w:szCs w:val="22"/>
            <w:lang w:eastAsia="en-GB" w:bidi="ar-SA"/>
          </w:rPr>
          <w:tab/>
        </w:r>
        <w:r w:rsidR="00320137" w:rsidRPr="00B3032E">
          <w:rPr>
            <w:rStyle w:val="Hyperlink"/>
            <w:noProof/>
            <w:u w:color="FFFF00"/>
          </w:rPr>
          <w:t>Reasons for accepting application</w:t>
        </w:r>
        <w:r w:rsidR="00320137">
          <w:rPr>
            <w:noProof/>
            <w:webHidden/>
          </w:rPr>
          <w:tab/>
        </w:r>
        <w:r w:rsidR="00320137">
          <w:rPr>
            <w:noProof/>
            <w:webHidden/>
          </w:rPr>
          <w:fldChar w:fldCharType="begin"/>
        </w:r>
        <w:r w:rsidR="00320137">
          <w:rPr>
            <w:noProof/>
            <w:webHidden/>
          </w:rPr>
          <w:instrText xml:space="preserve"> PAGEREF _Toc54771259 \h </w:instrText>
        </w:r>
        <w:r w:rsidR="00320137">
          <w:rPr>
            <w:noProof/>
            <w:webHidden/>
          </w:rPr>
        </w:r>
        <w:r w:rsidR="00320137">
          <w:rPr>
            <w:noProof/>
            <w:webHidden/>
          </w:rPr>
          <w:fldChar w:fldCharType="separate"/>
        </w:r>
        <w:r w:rsidR="00554E35">
          <w:rPr>
            <w:noProof/>
            <w:webHidden/>
          </w:rPr>
          <w:t>5</w:t>
        </w:r>
        <w:r w:rsidR="00320137">
          <w:rPr>
            <w:noProof/>
            <w:webHidden/>
          </w:rPr>
          <w:fldChar w:fldCharType="end"/>
        </w:r>
      </w:hyperlink>
    </w:p>
    <w:p w14:paraId="42CD1DF7" w14:textId="2330FA27" w:rsidR="00320137" w:rsidRDefault="00353FD4">
      <w:pPr>
        <w:pStyle w:val="TOC2"/>
        <w:tabs>
          <w:tab w:val="left" w:pos="880"/>
          <w:tab w:val="right" w:leader="dot" w:pos="9060"/>
        </w:tabs>
        <w:rPr>
          <w:rFonts w:eastAsiaTheme="minorEastAsia" w:cstheme="minorBidi"/>
          <w:smallCaps w:val="0"/>
          <w:noProof/>
          <w:sz w:val="22"/>
          <w:szCs w:val="22"/>
          <w:lang w:eastAsia="en-GB" w:bidi="ar-SA"/>
        </w:rPr>
      </w:pPr>
      <w:hyperlink w:anchor="_Toc54771260" w:history="1">
        <w:r w:rsidR="00320137" w:rsidRPr="00B3032E">
          <w:rPr>
            <w:rStyle w:val="Hyperlink"/>
            <w:noProof/>
          </w:rPr>
          <w:t>1.5</w:t>
        </w:r>
        <w:r w:rsidR="00320137">
          <w:rPr>
            <w:rFonts w:eastAsiaTheme="minorEastAsia" w:cstheme="minorBidi"/>
            <w:smallCaps w:val="0"/>
            <w:noProof/>
            <w:sz w:val="22"/>
            <w:szCs w:val="22"/>
            <w:lang w:eastAsia="en-GB" w:bidi="ar-SA"/>
          </w:rPr>
          <w:tab/>
        </w:r>
        <w:r w:rsidR="00320137" w:rsidRPr="00B3032E">
          <w:rPr>
            <w:rStyle w:val="Hyperlink"/>
            <w:noProof/>
          </w:rPr>
          <w:t>Procedure for assessment</w:t>
        </w:r>
        <w:r w:rsidR="00320137">
          <w:rPr>
            <w:noProof/>
            <w:webHidden/>
          </w:rPr>
          <w:tab/>
        </w:r>
        <w:r w:rsidR="00320137">
          <w:rPr>
            <w:noProof/>
            <w:webHidden/>
          </w:rPr>
          <w:fldChar w:fldCharType="begin"/>
        </w:r>
        <w:r w:rsidR="00320137">
          <w:rPr>
            <w:noProof/>
            <w:webHidden/>
          </w:rPr>
          <w:instrText xml:space="preserve"> PAGEREF _Toc54771260 \h </w:instrText>
        </w:r>
        <w:r w:rsidR="00320137">
          <w:rPr>
            <w:noProof/>
            <w:webHidden/>
          </w:rPr>
        </w:r>
        <w:r w:rsidR="00320137">
          <w:rPr>
            <w:noProof/>
            <w:webHidden/>
          </w:rPr>
          <w:fldChar w:fldCharType="separate"/>
        </w:r>
        <w:r w:rsidR="00554E35">
          <w:rPr>
            <w:noProof/>
            <w:webHidden/>
          </w:rPr>
          <w:t>5</w:t>
        </w:r>
        <w:r w:rsidR="00320137">
          <w:rPr>
            <w:noProof/>
            <w:webHidden/>
          </w:rPr>
          <w:fldChar w:fldCharType="end"/>
        </w:r>
      </w:hyperlink>
    </w:p>
    <w:p w14:paraId="520359E8" w14:textId="022B4D60" w:rsidR="00320137" w:rsidRDefault="00353FD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4771261" w:history="1">
        <w:r w:rsidR="00320137" w:rsidRPr="00B3032E">
          <w:rPr>
            <w:rStyle w:val="Hyperlink"/>
            <w:noProof/>
          </w:rPr>
          <w:t>2</w:t>
        </w:r>
        <w:r w:rsidR="00320137">
          <w:rPr>
            <w:rFonts w:eastAsiaTheme="minorEastAsia" w:cstheme="minorBidi"/>
            <w:b w:val="0"/>
            <w:bCs w:val="0"/>
            <w:caps w:val="0"/>
            <w:noProof/>
            <w:sz w:val="22"/>
            <w:szCs w:val="22"/>
            <w:lang w:eastAsia="en-GB" w:bidi="ar-SA"/>
          </w:rPr>
          <w:tab/>
        </w:r>
        <w:r w:rsidR="00320137" w:rsidRPr="00B3032E">
          <w:rPr>
            <w:rStyle w:val="Hyperlink"/>
            <w:noProof/>
          </w:rPr>
          <w:t>Summary of the assessment</w:t>
        </w:r>
        <w:r w:rsidR="00320137">
          <w:rPr>
            <w:noProof/>
            <w:webHidden/>
          </w:rPr>
          <w:tab/>
        </w:r>
        <w:r w:rsidR="00320137">
          <w:rPr>
            <w:noProof/>
            <w:webHidden/>
          </w:rPr>
          <w:fldChar w:fldCharType="begin"/>
        </w:r>
        <w:r w:rsidR="00320137">
          <w:rPr>
            <w:noProof/>
            <w:webHidden/>
          </w:rPr>
          <w:instrText xml:space="preserve"> PAGEREF _Toc54771261 \h </w:instrText>
        </w:r>
        <w:r w:rsidR="00320137">
          <w:rPr>
            <w:noProof/>
            <w:webHidden/>
          </w:rPr>
        </w:r>
        <w:r w:rsidR="00320137">
          <w:rPr>
            <w:noProof/>
            <w:webHidden/>
          </w:rPr>
          <w:fldChar w:fldCharType="separate"/>
        </w:r>
        <w:r w:rsidR="00554E35">
          <w:rPr>
            <w:noProof/>
            <w:webHidden/>
          </w:rPr>
          <w:t>5</w:t>
        </w:r>
        <w:r w:rsidR="00320137">
          <w:rPr>
            <w:noProof/>
            <w:webHidden/>
          </w:rPr>
          <w:fldChar w:fldCharType="end"/>
        </w:r>
      </w:hyperlink>
    </w:p>
    <w:p w14:paraId="659CF691" w14:textId="17E5832F" w:rsidR="00320137" w:rsidRDefault="00353FD4">
      <w:pPr>
        <w:pStyle w:val="TOC2"/>
        <w:tabs>
          <w:tab w:val="left" w:pos="880"/>
          <w:tab w:val="right" w:leader="dot" w:pos="9060"/>
        </w:tabs>
        <w:rPr>
          <w:rFonts w:eastAsiaTheme="minorEastAsia" w:cstheme="minorBidi"/>
          <w:smallCaps w:val="0"/>
          <w:noProof/>
          <w:sz w:val="22"/>
          <w:szCs w:val="22"/>
          <w:lang w:eastAsia="en-GB" w:bidi="ar-SA"/>
        </w:rPr>
      </w:pPr>
      <w:hyperlink w:anchor="_Toc54771262" w:history="1">
        <w:r w:rsidR="00320137" w:rsidRPr="00B3032E">
          <w:rPr>
            <w:rStyle w:val="Hyperlink"/>
            <w:noProof/>
          </w:rPr>
          <w:t>2.1</w:t>
        </w:r>
        <w:r w:rsidR="00320137">
          <w:rPr>
            <w:rFonts w:eastAsiaTheme="minorEastAsia" w:cstheme="minorBidi"/>
            <w:smallCaps w:val="0"/>
            <w:noProof/>
            <w:sz w:val="22"/>
            <w:szCs w:val="22"/>
            <w:lang w:eastAsia="en-GB" w:bidi="ar-SA"/>
          </w:rPr>
          <w:tab/>
        </w:r>
        <w:r w:rsidR="00320137" w:rsidRPr="00B3032E">
          <w:rPr>
            <w:rStyle w:val="Hyperlink"/>
            <w:noProof/>
          </w:rPr>
          <w:t>Risk assessment</w:t>
        </w:r>
        <w:r w:rsidR="00320137">
          <w:rPr>
            <w:noProof/>
            <w:webHidden/>
          </w:rPr>
          <w:tab/>
        </w:r>
        <w:r w:rsidR="00320137">
          <w:rPr>
            <w:noProof/>
            <w:webHidden/>
          </w:rPr>
          <w:fldChar w:fldCharType="begin"/>
        </w:r>
        <w:r w:rsidR="00320137">
          <w:rPr>
            <w:noProof/>
            <w:webHidden/>
          </w:rPr>
          <w:instrText xml:space="preserve"> PAGEREF _Toc54771262 \h </w:instrText>
        </w:r>
        <w:r w:rsidR="00320137">
          <w:rPr>
            <w:noProof/>
            <w:webHidden/>
          </w:rPr>
        </w:r>
        <w:r w:rsidR="00320137">
          <w:rPr>
            <w:noProof/>
            <w:webHidden/>
          </w:rPr>
          <w:fldChar w:fldCharType="separate"/>
        </w:r>
        <w:r w:rsidR="00554E35">
          <w:rPr>
            <w:noProof/>
            <w:webHidden/>
          </w:rPr>
          <w:t>5</w:t>
        </w:r>
        <w:r w:rsidR="00320137">
          <w:rPr>
            <w:noProof/>
            <w:webHidden/>
          </w:rPr>
          <w:fldChar w:fldCharType="end"/>
        </w:r>
      </w:hyperlink>
    </w:p>
    <w:p w14:paraId="51ABF7FC" w14:textId="51F3EDD1" w:rsidR="00320137" w:rsidRDefault="00353FD4">
      <w:pPr>
        <w:pStyle w:val="TOC3"/>
        <w:tabs>
          <w:tab w:val="left" w:pos="1100"/>
          <w:tab w:val="right" w:leader="dot" w:pos="9060"/>
        </w:tabs>
        <w:rPr>
          <w:rFonts w:eastAsiaTheme="minorEastAsia" w:cstheme="minorBidi"/>
          <w:i w:val="0"/>
          <w:iCs w:val="0"/>
          <w:noProof/>
          <w:sz w:val="22"/>
          <w:szCs w:val="22"/>
          <w:lang w:eastAsia="en-GB" w:bidi="ar-SA"/>
        </w:rPr>
      </w:pPr>
      <w:hyperlink w:anchor="_Toc54771263" w:history="1">
        <w:r w:rsidR="00320137" w:rsidRPr="00B3032E">
          <w:rPr>
            <w:rStyle w:val="Hyperlink"/>
            <w:noProof/>
          </w:rPr>
          <w:t>2.1.1</w:t>
        </w:r>
        <w:r w:rsidR="00320137">
          <w:rPr>
            <w:rFonts w:eastAsiaTheme="minorEastAsia" w:cstheme="minorBidi"/>
            <w:i w:val="0"/>
            <w:iCs w:val="0"/>
            <w:noProof/>
            <w:sz w:val="22"/>
            <w:szCs w:val="22"/>
            <w:lang w:eastAsia="en-GB" w:bidi="ar-SA"/>
          </w:rPr>
          <w:tab/>
        </w:r>
        <w:r w:rsidR="00320137" w:rsidRPr="00B3032E">
          <w:rPr>
            <w:rStyle w:val="Hyperlink"/>
            <w:noProof/>
          </w:rPr>
          <w:t>Technological need and efficacy of irradiation</w:t>
        </w:r>
        <w:r w:rsidR="00320137">
          <w:rPr>
            <w:noProof/>
            <w:webHidden/>
          </w:rPr>
          <w:tab/>
        </w:r>
        <w:r w:rsidR="00320137">
          <w:rPr>
            <w:noProof/>
            <w:webHidden/>
          </w:rPr>
          <w:fldChar w:fldCharType="begin"/>
        </w:r>
        <w:r w:rsidR="00320137">
          <w:rPr>
            <w:noProof/>
            <w:webHidden/>
          </w:rPr>
          <w:instrText xml:space="preserve"> PAGEREF _Toc54771263 \h </w:instrText>
        </w:r>
        <w:r w:rsidR="00320137">
          <w:rPr>
            <w:noProof/>
            <w:webHidden/>
          </w:rPr>
        </w:r>
        <w:r w:rsidR="00320137">
          <w:rPr>
            <w:noProof/>
            <w:webHidden/>
          </w:rPr>
          <w:fldChar w:fldCharType="separate"/>
        </w:r>
        <w:r w:rsidR="00554E35">
          <w:rPr>
            <w:noProof/>
            <w:webHidden/>
          </w:rPr>
          <w:t>5</w:t>
        </w:r>
        <w:r w:rsidR="00320137">
          <w:rPr>
            <w:noProof/>
            <w:webHidden/>
          </w:rPr>
          <w:fldChar w:fldCharType="end"/>
        </w:r>
      </w:hyperlink>
    </w:p>
    <w:p w14:paraId="4D555A2F" w14:textId="49BCC8E2" w:rsidR="00320137" w:rsidRDefault="00353FD4">
      <w:pPr>
        <w:pStyle w:val="TOC3"/>
        <w:tabs>
          <w:tab w:val="left" w:pos="1100"/>
          <w:tab w:val="right" w:leader="dot" w:pos="9060"/>
        </w:tabs>
        <w:rPr>
          <w:rFonts w:eastAsiaTheme="minorEastAsia" w:cstheme="minorBidi"/>
          <w:i w:val="0"/>
          <w:iCs w:val="0"/>
          <w:noProof/>
          <w:sz w:val="22"/>
          <w:szCs w:val="22"/>
          <w:lang w:eastAsia="en-GB" w:bidi="ar-SA"/>
        </w:rPr>
      </w:pPr>
      <w:hyperlink w:anchor="_Toc54771264" w:history="1">
        <w:r w:rsidR="00320137" w:rsidRPr="00B3032E">
          <w:rPr>
            <w:rStyle w:val="Hyperlink"/>
            <w:noProof/>
          </w:rPr>
          <w:t>2.1.2</w:t>
        </w:r>
        <w:r w:rsidR="00320137">
          <w:rPr>
            <w:rFonts w:eastAsiaTheme="minorEastAsia" w:cstheme="minorBidi"/>
            <w:i w:val="0"/>
            <w:iCs w:val="0"/>
            <w:noProof/>
            <w:sz w:val="22"/>
            <w:szCs w:val="22"/>
            <w:lang w:eastAsia="en-GB" w:bidi="ar-SA"/>
          </w:rPr>
          <w:tab/>
        </w:r>
        <w:r w:rsidR="00320137" w:rsidRPr="00B3032E">
          <w:rPr>
            <w:rStyle w:val="Hyperlink"/>
            <w:noProof/>
          </w:rPr>
          <w:t>Safety and nutritional content of irradiated foods</w:t>
        </w:r>
        <w:r w:rsidR="00320137">
          <w:rPr>
            <w:noProof/>
            <w:webHidden/>
          </w:rPr>
          <w:tab/>
        </w:r>
        <w:r w:rsidR="00320137">
          <w:rPr>
            <w:noProof/>
            <w:webHidden/>
          </w:rPr>
          <w:fldChar w:fldCharType="begin"/>
        </w:r>
        <w:r w:rsidR="00320137">
          <w:rPr>
            <w:noProof/>
            <w:webHidden/>
          </w:rPr>
          <w:instrText xml:space="preserve"> PAGEREF _Toc54771264 \h </w:instrText>
        </w:r>
        <w:r w:rsidR="00320137">
          <w:rPr>
            <w:noProof/>
            <w:webHidden/>
          </w:rPr>
        </w:r>
        <w:r w:rsidR="00320137">
          <w:rPr>
            <w:noProof/>
            <w:webHidden/>
          </w:rPr>
          <w:fldChar w:fldCharType="separate"/>
        </w:r>
        <w:r w:rsidR="00554E35">
          <w:rPr>
            <w:noProof/>
            <w:webHidden/>
          </w:rPr>
          <w:t>7</w:t>
        </w:r>
        <w:r w:rsidR="00320137">
          <w:rPr>
            <w:noProof/>
            <w:webHidden/>
          </w:rPr>
          <w:fldChar w:fldCharType="end"/>
        </w:r>
      </w:hyperlink>
    </w:p>
    <w:p w14:paraId="5E719C88" w14:textId="6908FD24" w:rsidR="00320137" w:rsidRDefault="00353FD4">
      <w:pPr>
        <w:pStyle w:val="TOC2"/>
        <w:tabs>
          <w:tab w:val="left" w:pos="880"/>
          <w:tab w:val="right" w:leader="dot" w:pos="9060"/>
        </w:tabs>
        <w:rPr>
          <w:rFonts w:eastAsiaTheme="minorEastAsia" w:cstheme="minorBidi"/>
          <w:smallCaps w:val="0"/>
          <w:noProof/>
          <w:sz w:val="22"/>
          <w:szCs w:val="22"/>
          <w:lang w:eastAsia="en-GB" w:bidi="ar-SA"/>
        </w:rPr>
      </w:pPr>
      <w:hyperlink w:anchor="_Toc54771265" w:history="1">
        <w:r w:rsidR="00320137" w:rsidRPr="00B3032E">
          <w:rPr>
            <w:rStyle w:val="Hyperlink"/>
            <w:noProof/>
          </w:rPr>
          <w:t>2.2</w:t>
        </w:r>
        <w:r w:rsidR="00320137">
          <w:rPr>
            <w:rFonts w:eastAsiaTheme="minorEastAsia" w:cstheme="minorBidi"/>
            <w:smallCaps w:val="0"/>
            <w:noProof/>
            <w:sz w:val="22"/>
            <w:szCs w:val="22"/>
            <w:lang w:eastAsia="en-GB" w:bidi="ar-SA"/>
          </w:rPr>
          <w:tab/>
        </w:r>
        <w:r w:rsidR="00320137" w:rsidRPr="00B3032E">
          <w:rPr>
            <w:rStyle w:val="Hyperlink"/>
            <w:noProof/>
          </w:rPr>
          <w:t>Risk management</w:t>
        </w:r>
        <w:r w:rsidR="00320137">
          <w:rPr>
            <w:noProof/>
            <w:webHidden/>
          </w:rPr>
          <w:tab/>
        </w:r>
        <w:r w:rsidR="00320137">
          <w:rPr>
            <w:noProof/>
            <w:webHidden/>
          </w:rPr>
          <w:fldChar w:fldCharType="begin"/>
        </w:r>
        <w:r w:rsidR="00320137">
          <w:rPr>
            <w:noProof/>
            <w:webHidden/>
          </w:rPr>
          <w:instrText xml:space="preserve"> PAGEREF _Toc54771265 \h </w:instrText>
        </w:r>
        <w:r w:rsidR="00320137">
          <w:rPr>
            <w:noProof/>
            <w:webHidden/>
          </w:rPr>
        </w:r>
        <w:r w:rsidR="00320137">
          <w:rPr>
            <w:noProof/>
            <w:webHidden/>
          </w:rPr>
          <w:fldChar w:fldCharType="separate"/>
        </w:r>
        <w:r w:rsidR="00554E35">
          <w:rPr>
            <w:noProof/>
            <w:webHidden/>
          </w:rPr>
          <w:t>7</w:t>
        </w:r>
        <w:r w:rsidR="00320137">
          <w:rPr>
            <w:noProof/>
            <w:webHidden/>
          </w:rPr>
          <w:fldChar w:fldCharType="end"/>
        </w:r>
      </w:hyperlink>
    </w:p>
    <w:p w14:paraId="478EF6FB" w14:textId="069C745D" w:rsidR="00320137" w:rsidRDefault="00353FD4">
      <w:pPr>
        <w:pStyle w:val="TOC3"/>
        <w:tabs>
          <w:tab w:val="left" w:pos="1100"/>
          <w:tab w:val="right" w:leader="dot" w:pos="9060"/>
        </w:tabs>
        <w:rPr>
          <w:rFonts w:eastAsiaTheme="minorEastAsia" w:cstheme="minorBidi"/>
          <w:i w:val="0"/>
          <w:iCs w:val="0"/>
          <w:noProof/>
          <w:sz w:val="22"/>
          <w:szCs w:val="22"/>
          <w:lang w:eastAsia="en-GB" w:bidi="ar-SA"/>
        </w:rPr>
      </w:pPr>
      <w:hyperlink w:anchor="_Toc54771266" w:history="1">
        <w:r w:rsidR="00320137" w:rsidRPr="00B3032E">
          <w:rPr>
            <w:rStyle w:val="Hyperlink"/>
            <w:noProof/>
          </w:rPr>
          <w:t>2.2.1</w:t>
        </w:r>
        <w:r w:rsidR="00320137">
          <w:rPr>
            <w:rFonts w:eastAsiaTheme="minorEastAsia" w:cstheme="minorBidi"/>
            <w:i w:val="0"/>
            <w:iCs w:val="0"/>
            <w:noProof/>
            <w:sz w:val="22"/>
            <w:szCs w:val="22"/>
            <w:lang w:eastAsia="en-GB" w:bidi="ar-SA"/>
          </w:rPr>
          <w:tab/>
        </w:r>
        <w:r w:rsidR="00320137" w:rsidRPr="00B3032E">
          <w:rPr>
            <w:rStyle w:val="Hyperlink"/>
            <w:noProof/>
          </w:rPr>
          <w:t>Labelling of irradiated food</w:t>
        </w:r>
        <w:r w:rsidR="00320137">
          <w:rPr>
            <w:noProof/>
            <w:webHidden/>
          </w:rPr>
          <w:tab/>
        </w:r>
        <w:r w:rsidR="00320137">
          <w:rPr>
            <w:noProof/>
            <w:webHidden/>
          </w:rPr>
          <w:fldChar w:fldCharType="begin"/>
        </w:r>
        <w:r w:rsidR="00320137">
          <w:rPr>
            <w:noProof/>
            <w:webHidden/>
          </w:rPr>
          <w:instrText xml:space="preserve"> PAGEREF _Toc54771266 \h </w:instrText>
        </w:r>
        <w:r w:rsidR="00320137">
          <w:rPr>
            <w:noProof/>
            <w:webHidden/>
          </w:rPr>
        </w:r>
        <w:r w:rsidR="00320137">
          <w:rPr>
            <w:noProof/>
            <w:webHidden/>
          </w:rPr>
          <w:fldChar w:fldCharType="separate"/>
        </w:r>
        <w:r w:rsidR="00554E35">
          <w:rPr>
            <w:noProof/>
            <w:webHidden/>
          </w:rPr>
          <w:t>8</w:t>
        </w:r>
        <w:r w:rsidR="00320137">
          <w:rPr>
            <w:noProof/>
            <w:webHidden/>
          </w:rPr>
          <w:fldChar w:fldCharType="end"/>
        </w:r>
      </w:hyperlink>
    </w:p>
    <w:p w14:paraId="52A5D266" w14:textId="248B5CDF" w:rsidR="00320137" w:rsidRDefault="00353FD4">
      <w:pPr>
        <w:pStyle w:val="TOC3"/>
        <w:tabs>
          <w:tab w:val="left" w:pos="1100"/>
          <w:tab w:val="right" w:leader="dot" w:pos="9060"/>
        </w:tabs>
        <w:rPr>
          <w:rFonts w:eastAsiaTheme="minorEastAsia" w:cstheme="minorBidi"/>
          <w:i w:val="0"/>
          <w:iCs w:val="0"/>
          <w:noProof/>
          <w:sz w:val="22"/>
          <w:szCs w:val="22"/>
          <w:lang w:eastAsia="en-GB" w:bidi="ar-SA"/>
        </w:rPr>
      </w:pPr>
      <w:hyperlink w:anchor="_Toc54771267" w:history="1">
        <w:r w:rsidR="00320137" w:rsidRPr="00B3032E">
          <w:rPr>
            <w:rStyle w:val="Hyperlink"/>
            <w:noProof/>
          </w:rPr>
          <w:t>2.2.2</w:t>
        </w:r>
        <w:r w:rsidR="00320137">
          <w:rPr>
            <w:rFonts w:eastAsiaTheme="minorEastAsia" w:cstheme="minorBidi"/>
            <w:i w:val="0"/>
            <w:iCs w:val="0"/>
            <w:noProof/>
            <w:sz w:val="22"/>
            <w:szCs w:val="22"/>
            <w:lang w:eastAsia="en-GB" w:bidi="ar-SA"/>
          </w:rPr>
          <w:tab/>
        </w:r>
        <w:r w:rsidR="00320137" w:rsidRPr="00B3032E">
          <w:rPr>
            <w:rStyle w:val="Hyperlink"/>
            <w:noProof/>
          </w:rPr>
          <w:t>Risk management conclusion</w:t>
        </w:r>
        <w:r w:rsidR="00320137">
          <w:rPr>
            <w:noProof/>
            <w:webHidden/>
          </w:rPr>
          <w:tab/>
        </w:r>
        <w:r w:rsidR="00320137">
          <w:rPr>
            <w:noProof/>
            <w:webHidden/>
          </w:rPr>
          <w:fldChar w:fldCharType="begin"/>
        </w:r>
        <w:r w:rsidR="00320137">
          <w:rPr>
            <w:noProof/>
            <w:webHidden/>
          </w:rPr>
          <w:instrText xml:space="preserve"> PAGEREF _Toc54771267 \h </w:instrText>
        </w:r>
        <w:r w:rsidR="00320137">
          <w:rPr>
            <w:noProof/>
            <w:webHidden/>
          </w:rPr>
        </w:r>
        <w:r w:rsidR="00320137">
          <w:rPr>
            <w:noProof/>
            <w:webHidden/>
          </w:rPr>
          <w:fldChar w:fldCharType="separate"/>
        </w:r>
        <w:r w:rsidR="00554E35">
          <w:rPr>
            <w:noProof/>
            <w:webHidden/>
          </w:rPr>
          <w:t>8</w:t>
        </w:r>
        <w:r w:rsidR="00320137">
          <w:rPr>
            <w:noProof/>
            <w:webHidden/>
          </w:rPr>
          <w:fldChar w:fldCharType="end"/>
        </w:r>
      </w:hyperlink>
    </w:p>
    <w:p w14:paraId="3E857D61" w14:textId="0C7D85A5" w:rsidR="00320137" w:rsidRDefault="00353FD4">
      <w:pPr>
        <w:pStyle w:val="TOC2"/>
        <w:tabs>
          <w:tab w:val="left" w:pos="880"/>
          <w:tab w:val="right" w:leader="dot" w:pos="9060"/>
        </w:tabs>
        <w:rPr>
          <w:rFonts w:eastAsiaTheme="minorEastAsia" w:cstheme="minorBidi"/>
          <w:smallCaps w:val="0"/>
          <w:noProof/>
          <w:sz w:val="22"/>
          <w:szCs w:val="22"/>
          <w:lang w:eastAsia="en-GB" w:bidi="ar-SA"/>
        </w:rPr>
      </w:pPr>
      <w:hyperlink w:anchor="_Toc54771268" w:history="1">
        <w:r w:rsidR="00320137" w:rsidRPr="00B3032E">
          <w:rPr>
            <w:rStyle w:val="Hyperlink"/>
            <w:noProof/>
          </w:rPr>
          <w:t>2.3</w:t>
        </w:r>
        <w:r w:rsidR="00320137">
          <w:rPr>
            <w:rFonts w:eastAsiaTheme="minorEastAsia" w:cstheme="minorBidi"/>
            <w:smallCaps w:val="0"/>
            <w:noProof/>
            <w:sz w:val="22"/>
            <w:szCs w:val="22"/>
            <w:lang w:eastAsia="en-GB" w:bidi="ar-SA"/>
          </w:rPr>
          <w:tab/>
        </w:r>
        <w:r w:rsidR="00320137" w:rsidRPr="00B3032E">
          <w:rPr>
            <w:rStyle w:val="Hyperlink"/>
            <w:noProof/>
          </w:rPr>
          <w:t>Risk communication</w:t>
        </w:r>
        <w:r w:rsidR="00320137">
          <w:rPr>
            <w:noProof/>
            <w:webHidden/>
          </w:rPr>
          <w:tab/>
        </w:r>
        <w:r w:rsidR="00320137">
          <w:rPr>
            <w:noProof/>
            <w:webHidden/>
          </w:rPr>
          <w:fldChar w:fldCharType="begin"/>
        </w:r>
        <w:r w:rsidR="00320137">
          <w:rPr>
            <w:noProof/>
            <w:webHidden/>
          </w:rPr>
          <w:instrText xml:space="preserve"> PAGEREF _Toc54771268 \h </w:instrText>
        </w:r>
        <w:r w:rsidR="00320137">
          <w:rPr>
            <w:noProof/>
            <w:webHidden/>
          </w:rPr>
        </w:r>
        <w:r w:rsidR="00320137">
          <w:rPr>
            <w:noProof/>
            <w:webHidden/>
          </w:rPr>
          <w:fldChar w:fldCharType="separate"/>
        </w:r>
        <w:r w:rsidR="00554E35">
          <w:rPr>
            <w:noProof/>
            <w:webHidden/>
          </w:rPr>
          <w:t>9</w:t>
        </w:r>
        <w:r w:rsidR="00320137">
          <w:rPr>
            <w:noProof/>
            <w:webHidden/>
          </w:rPr>
          <w:fldChar w:fldCharType="end"/>
        </w:r>
      </w:hyperlink>
    </w:p>
    <w:p w14:paraId="2227C26A" w14:textId="3B7976D8" w:rsidR="00320137" w:rsidRDefault="00353FD4">
      <w:pPr>
        <w:pStyle w:val="TOC3"/>
        <w:tabs>
          <w:tab w:val="left" w:pos="1100"/>
          <w:tab w:val="right" w:leader="dot" w:pos="9060"/>
        </w:tabs>
        <w:rPr>
          <w:rFonts w:eastAsiaTheme="minorEastAsia" w:cstheme="minorBidi"/>
          <w:i w:val="0"/>
          <w:iCs w:val="0"/>
          <w:noProof/>
          <w:sz w:val="22"/>
          <w:szCs w:val="22"/>
          <w:lang w:eastAsia="en-GB" w:bidi="ar-SA"/>
        </w:rPr>
      </w:pPr>
      <w:hyperlink w:anchor="_Toc54771269" w:history="1">
        <w:r w:rsidR="00320137" w:rsidRPr="00B3032E">
          <w:rPr>
            <w:rStyle w:val="Hyperlink"/>
            <w:noProof/>
          </w:rPr>
          <w:t>2.3.1</w:t>
        </w:r>
        <w:r w:rsidR="00320137">
          <w:rPr>
            <w:rFonts w:eastAsiaTheme="minorEastAsia" w:cstheme="minorBidi"/>
            <w:i w:val="0"/>
            <w:iCs w:val="0"/>
            <w:noProof/>
            <w:sz w:val="22"/>
            <w:szCs w:val="22"/>
            <w:lang w:eastAsia="en-GB" w:bidi="ar-SA"/>
          </w:rPr>
          <w:tab/>
        </w:r>
        <w:r w:rsidR="00320137" w:rsidRPr="00B3032E">
          <w:rPr>
            <w:rStyle w:val="Hyperlink"/>
            <w:noProof/>
          </w:rPr>
          <w:t>Consultation</w:t>
        </w:r>
        <w:r w:rsidR="00320137">
          <w:rPr>
            <w:noProof/>
            <w:webHidden/>
          </w:rPr>
          <w:tab/>
        </w:r>
        <w:r w:rsidR="00320137">
          <w:rPr>
            <w:noProof/>
            <w:webHidden/>
          </w:rPr>
          <w:fldChar w:fldCharType="begin"/>
        </w:r>
        <w:r w:rsidR="00320137">
          <w:rPr>
            <w:noProof/>
            <w:webHidden/>
          </w:rPr>
          <w:instrText xml:space="preserve"> PAGEREF _Toc54771269 \h </w:instrText>
        </w:r>
        <w:r w:rsidR="00320137">
          <w:rPr>
            <w:noProof/>
            <w:webHidden/>
          </w:rPr>
        </w:r>
        <w:r w:rsidR="00320137">
          <w:rPr>
            <w:noProof/>
            <w:webHidden/>
          </w:rPr>
          <w:fldChar w:fldCharType="separate"/>
        </w:r>
        <w:r w:rsidR="00554E35">
          <w:rPr>
            <w:noProof/>
            <w:webHidden/>
          </w:rPr>
          <w:t>9</w:t>
        </w:r>
        <w:r w:rsidR="00320137">
          <w:rPr>
            <w:noProof/>
            <w:webHidden/>
          </w:rPr>
          <w:fldChar w:fldCharType="end"/>
        </w:r>
      </w:hyperlink>
    </w:p>
    <w:p w14:paraId="6A5A1D9E" w14:textId="18ED0AE6" w:rsidR="00320137" w:rsidRDefault="00353FD4">
      <w:pPr>
        <w:pStyle w:val="TOC3"/>
        <w:tabs>
          <w:tab w:val="left" w:pos="1100"/>
          <w:tab w:val="right" w:leader="dot" w:pos="9060"/>
        </w:tabs>
        <w:rPr>
          <w:rFonts w:eastAsiaTheme="minorEastAsia" w:cstheme="minorBidi"/>
          <w:i w:val="0"/>
          <w:iCs w:val="0"/>
          <w:noProof/>
          <w:sz w:val="22"/>
          <w:szCs w:val="22"/>
          <w:lang w:eastAsia="en-GB" w:bidi="ar-SA"/>
        </w:rPr>
      </w:pPr>
      <w:hyperlink w:anchor="_Toc54771270" w:history="1">
        <w:r w:rsidR="00320137" w:rsidRPr="00B3032E">
          <w:rPr>
            <w:rStyle w:val="Hyperlink"/>
            <w:noProof/>
          </w:rPr>
          <w:t>2.3.2</w:t>
        </w:r>
        <w:r w:rsidR="00320137">
          <w:rPr>
            <w:rFonts w:eastAsiaTheme="minorEastAsia" w:cstheme="minorBidi"/>
            <w:i w:val="0"/>
            <w:iCs w:val="0"/>
            <w:noProof/>
            <w:sz w:val="22"/>
            <w:szCs w:val="22"/>
            <w:lang w:eastAsia="en-GB" w:bidi="ar-SA"/>
          </w:rPr>
          <w:tab/>
        </w:r>
        <w:r w:rsidR="00320137" w:rsidRPr="00B3032E">
          <w:rPr>
            <w:rStyle w:val="Hyperlink"/>
            <w:noProof/>
          </w:rPr>
          <w:t>World Trade Organization (WTO)</w:t>
        </w:r>
        <w:r w:rsidR="00320137">
          <w:rPr>
            <w:noProof/>
            <w:webHidden/>
          </w:rPr>
          <w:tab/>
        </w:r>
        <w:r w:rsidR="00320137">
          <w:rPr>
            <w:noProof/>
            <w:webHidden/>
          </w:rPr>
          <w:fldChar w:fldCharType="begin"/>
        </w:r>
        <w:r w:rsidR="00320137">
          <w:rPr>
            <w:noProof/>
            <w:webHidden/>
          </w:rPr>
          <w:instrText xml:space="preserve"> PAGEREF _Toc54771270 \h </w:instrText>
        </w:r>
        <w:r w:rsidR="00320137">
          <w:rPr>
            <w:noProof/>
            <w:webHidden/>
          </w:rPr>
        </w:r>
        <w:r w:rsidR="00320137">
          <w:rPr>
            <w:noProof/>
            <w:webHidden/>
          </w:rPr>
          <w:fldChar w:fldCharType="separate"/>
        </w:r>
        <w:r w:rsidR="00554E35">
          <w:rPr>
            <w:noProof/>
            <w:webHidden/>
          </w:rPr>
          <w:t>9</w:t>
        </w:r>
        <w:r w:rsidR="00320137">
          <w:rPr>
            <w:noProof/>
            <w:webHidden/>
          </w:rPr>
          <w:fldChar w:fldCharType="end"/>
        </w:r>
      </w:hyperlink>
    </w:p>
    <w:p w14:paraId="1E2F30AF" w14:textId="085E6C0D" w:rsidR="00320137" w:rsidRDefault="00353FD4">
      <w:pPr>
        <w:pStyle w:val="TOC2"/>
        <w:tabs>
          <w:tab w:val="left" w:pos="880"/>
          <w:tab w:val="right" w:leader="dot" w:pos="9060"/>
        </w:tabs>
        <w:rPr>
          <w:rFonts w:eastAsiaTheme="minorEastAsia" w:cstheme="minorBidi"/>
          <w:smallCaps w:val="0"/>
          <w:noProof/>
          <w:sz w:val="22"/>
          <w:szCs w:val="22"/>
          <w:lang w:eastAsia="en-GB" w:bidi="ar-SA"/>
        </w:rPr>
      </w:pPr>
      <w:hyperlink w:anchor="_Toc54771271" w:history="1">
        <w:r w:rsidR="00320137" w:rsidRPr="00B3032E">
          <w:rPr>
            <w:rStyle w:val="Hyperlink"/>
            <w:noProof/>
          </w:rPr>
          <w:t>2.4</w:t>
        </w:r>
        <w:r w:rsidR="00320137">
          <w:rPr>
            <w:rFonts w:eastAsiaTheme="minorEastAsia" w:cstheme="minorBidi"/>
            <w:smallCaps w:val="0"/>
            <w:noProof/>
            <w:sz w:val="22"/>
            <w:szCs w:val="22"/>
            <w:lang w:eastAsia="en-GB" w:bidi="ar-SA"/>
          </w:rPr>
          <w:tab/>
        </w:r>
        <w:r w:rsidR="00320137" w:rsidRPr="00B3032E">
          <w:rPr>
            <w:rStyle w:val="Hyperlink"/>
            <w:noProof/>
          </w:rPr>
          <w:t>FSANZ Act assessment requirements</w:t>
        </w:r>
        <w:r w:rsidR="00320137">
          <w:rPr>
            <w:noProof/>
            <w:webHidden/>
          </w:rPr>
          <w:tab/>
        </w:r>
        <w:r w:rsidR="00320137">
          <w:rPr>
            <w:noProof/>
            <w:webHidden/>
          </w:rPr>
          <w:fldChar w:fldCharType="begin"/>
        </w:r>
        <w:r w:rsidR="00320137">
          <w:rPr>
            <w:noProof/>
            <w:webHidden/>
          </w:rPr>
          <w:instrText xml:space="preserve"> PAGEREF _Toc54771271 \h </w:instrText>
        </w:r>
        <w:r w:rsidR="00320137">
          <w:rPr>
            <w:noProof/>
            <w:webHidden/>
          </w:rPr>
        </w:r>
        <w:r w:rsidR="00320137">
          <w:rPr>
            <w:noProof/>
            <w:webHidden/>
          </w:rPr>
          <w:fldChar w:fldCharType="separate"/>
        </w:r>
        <w:r w:rsidR="00554E35">
          <w:rPr>
            <w:noProof/>
            <w:webHidden/>
          </w:rPr>
          <w:t>10</w:t>
        </w:r>
        <w:r w:rsidR="00320137">
          <w:rPr>
            <w:noProof/>
            <w:webHidden/>
          </w:rPr>
          <w:fldChar w:fldCharType="end"/>
        </w:r>
      </w:hyperlink>
    </w:p>
    <w:p w14:paraId="136B6DD6" w14:textId="77067A6A" w:rsidR="00320137" w:rsidRDefault="00353FD4">
      <w:pPr>
        <w:pStyle w:val="TOC3"/>
        <w:tabs>
          <w:tab w:val="left" w:pos="1100"/>
          <w:tab w:val="right" w:leader="dot" w:pos="9060"/>
        </w:tabs>
        <w:rPr>
          <w:rFonts w:eastAsiaTheme="minorEastAsia" w:cstheme="minorBidi"/>
          <w:i w:val="0"/>
          <w:iCs w:val="0"/>
          <w:noProof/>
          <w:sz w:val="22"/>
          <w:szCs w:val="22"/>
          <w:lang w:eastAsia="en-GB" w:bidi="ar-SA"/>
        </w:rPr>
      </w:pPr>
      <w:hyperlink w:anchor="_Toc54771272" w:history="1">
        <w:r w:rsidR="00320137" w:rsidRPr="00B3032E">
          <w:rPr>
            <w:rStyle w:val="Hyperlink"/>
            <w:noProof/>
          </w:rPr>
          <w:t>2.4.1</w:t>
        </w:r>
        <w:r w:rsidR="00320137">
          <w:rPr>
            <w:rFonts w:eastAsiaTheme="minorEastAsia" w:cstheme="minorBidi"/>
            <w:i w:val="0"/>
            <w:iCs w:val="0"/>
            <w:noProof/>
            <w:sz w:val="22"/>
            <w:szCs w:val="22"/>
            <w:lang w:eastAsia="en-GB" w:bidi="ar-SA"/>
          </w:rPr>
          <w:tab/>
        </w:r>
        <w:r w:rsidR="00320137" w:rsidRPr="00B3032E">
          <w:rPr>
            <w:rStyle w:val="Hyperlink"/>
            <w:noProof/>
          </w:rPr>
          <w:t>Section 29</w:t>
        </w:r>
        <w:r w:rsidR="00320137">
          <w:rPr>
            <w:noProof/>
            <w:webHidden/>
          </w:rPr>
          <w:tab/>
        </w:r>
        <w:r w:rsidR="00320137">
          <w:rPr>
            <w:noProof/>
            <w:webHidden/>
          </w:rPr>
          <w:fldChar w:fldCharType="begin"/>
        </w:r>
        <w:r w:rsidR="00320137">
          <w:rPr>
            <w:noProof/>
            <w:webHidden/>
          </w:rPr>
          <w:instrText xml:space="preserve"> PAGEREF _Toc54771272 \h </w:instrText>
        </w:r>
        <w:r w:rsidR="00320137">
          <w:rPr>
            <w:noProof/>
            <w:webHidden/>
          </w:rPr>
        </w:r>
        <w:r w:rsidR="00320137">
          <w:rPr>
            <w:noProof/>
            <w:webHidden/>
          </w:rPr>
          <w:fldChar w:fldCharType="separate"/>
        </w:r>
        <w:r w:rsidR="00554E35">
          <w:rPr>
            <w:noProof/>
            <w:webHidden/>
          </w:rPr>
          <w:t>10</w:t>
        </w:r>
        <w:r w:rsidR="00320137">
          <w:rPr>
            <w:noProof/>
            <w:webHidden/>
          </w:rPr>
          <w:fldChar w:fldCharType="end"/>
        </w:r>
      </w:hyperlink>
    </w:p>
    <w:p w14:paraId="1B61706E" w14:textId="7D54BEB9" w:rsidR="00320137" w:rsidRDefault="00353FD4">
      <w:pPr>
        <w:pStyle w:val="TOC3"/>
        <w:tabs>
          <w:tab w:val="left" w:pos="1100"/>
          <w:tab w:val="right" w:leader="dot" w:pos="9060"/>
        </w:tabs>
        <w:rPr>
          <w:rFonts w:eastAsiaTheme="minorEastAsia" w:cstheme="minorBidi"/>
          <w:i w:val="0"/>
          <w:iCs w:val="0"/>
          <w:noProof/>
          <w:sz w:val="22"/>
          <w:szCs w:val="22"/>
          <w:lang w:eastAsia="en-GB" w:bidi="ar-SA"/>
        </w:rPr>
      </w:pPr>
      <w:hyperlink w:anchor="_Toc54771273" w:history="1">
        <w:r w:rsidR="00320137" w:rsidRPr="00B3032E">
          <w:rPr>
            <w:rStyle w:val="Hyperlink"/>
            <w:noProof/>
          </w:rPr>
          <w:t>2.4.2</w:t>
        </w:r>
        <w:r w:rsidR="00320137">
          <w:rPr>
            <w:rFonts w:eastAsiaTheme="minorEastAsia" w:cstheme="minorBidi"/>
            <w:i w:val="0"/>
            <w:iCs w:val="0"/>
            <w:noProof/>
            <w:sz w:val="22"/>
            <w:szCs w:val="22"/>
            <w:lang w:eastAsia="en-GB" w:bidi="ar-SA"/>
          </w:rPr>
          <w:tab/>
        </w:r>
        <w:r w:rsidR="00320137" w:rsidRPr="00B3032E">
          <w:rPr>
            <w:rStyle w:val="Hyperlink"/>
            <w:noProof/>
          </w:rPr>
          <w:t>Subsection 18(1)</w:t>
        </w:r>
        <w:r w:rsidR="00320137">
          <w:rPr>
            <w:noProof/>
            <w:webHidden/>
          </w:rPr>
          <w:tab/>
        </w:r>
        <w:r w:rsidR="00320137">
          <w:rPr>
            <w:noProof/>
            <w:webHidden/>
          </w:rPr>
          <w:fldChar w:fldCharType="begin"/>
        </w:r>
        <w:r w:rsidR="00320137">
          <w:rPr>
            <w:noProof/>
            <w:webHidden/>
          </w:rPr>
          <w:instrText xml:space="preserve"> PAGEREF _Toc54771273 \h </w:instrText>
        </w:r>
        <w:r w:rsidR="00320137">
          <w:rPr>
            <w:noProof/>
            <w:webHidden/>
          </w:rPr>
        </w:r>
        <w:r w:rsidR="00320137">
          <w:rPr>
            <w:noProof/>
            <w:webHidden/>
          </w:rPr>
          <w:fldChar w:fldCharType="separate"/>
        </w:r>
        <w:r w:rsidR="00554E35">
          <w:rPr>
            <w:noProof/>
            <w:webHidden/>
          </w:rPr>
          <w:t>11</w:t>
        </w:r>
        <w:r w:rsidR="00320137">
          <w:rPr>
            <w:noProof/>
            <w:webHidden/>
          </w:rPr>
          <w:fldChar w:fldCharType="end"/>
        </w:r>
      </w:hyperlink>
    </w:p>
    <w:p w14:paraId="0422DC98" w14:textId="3F9A008B" w:rsidR="00320137" w:rsidRDefault="00353FD4">
      <w:pPr>
        <w:pStyle w:val="TOC3"/>
        <w:tabs>
          <w:tab w:val="left" w:pos="1100"/>
          <w:tab w:val="right" w:leader="dot" w:pos="9060"/>
        </w:tabs>
        <w:rPr>
          <w:rFonts w:eastAsiaTheme="minorEastAsia" w:cstheme="minorBidi"/>
          <w:i w:val="0"/>
          <w:iCs w:val="0"/>
          <w:noProof/>
          <w:sz w:val="22"/>
          <w:szCs w:val="22"/>
          <w:lang w:eastAsia="en-GB" w:bidi="ar-SA"/>
        </w:rPr>
      </w:pPr>
      <w:hyperlink w:anchor="_Toc54771274" w:history="1">
        <w:r w:rsidR="00320137" w:rsidRPr="00B3032E">
          <w:rPr>
            <w:rStyle w:val="Hyperlink"/>
            <w:noProof/>
          </w:rPr>
          <w:t>2.4.3</w:t>
        </w:r>
        <w:r w:rsidR="00320137">
          <w:rPr>
            <w:rFonts w:eastAsiaTheme="minorEastAsia" w:cstheme="minorBidi"/>
            <w:i w:val="0"/>
            <w:iCs w:val="0"/>
            <w:noProof/>
            <w:sz w:val="22"/>
            <w:szCs w:val="22"/>
            <w:lang w:eastAsia="en-GB" w:bidi="ar-SA"/>
          </w:rPr>
          <w:tab/>
        </w:r>
        <w:r w:rsidR="00320137" w:rsidRPr="00B3032E">
          <w:rPr>
            <w:rStyle w:val="Hyperlink"/>
            <w:noProof/>
          </w:rPr>
          <w:t>Subsection 18(2) considerations</w:t>
        </w:r>
        <w:r w:rsidR="00320137">
          <w:rPr>
            <w:noProof/>
            <w:webHidden/>
          </w:rPr>
          <w:tab/>
        </w:r>
        <w:r w:rsidR="00320137">
          <w:rPr>
            <w:noProof/>
            <w:webHidden/>
          </w:rPr>
          <w:fldChar w:fldCharType="begin"/>
        </w:r>
        <w:r w:rsidR="00320137">
          <w:rPr>
            <w:noProof/>
            <w:webHidden/>
          </w:rPr>
          <w:instrText xml:space="preserve"> PAGEREF _Toc54771274 \h </w:instrText>
        </w:r>
        <w:r w:rsidR="00320137">
          <w:rPr>
            <w:noProof/>
            <w:webHidden/>
          </w:rPr>
        </w:r>
        <w:r w:rsidR="00320137">
          <w:rPr>
            <w:noProof/>
            <w:webHidden/>
          </w:rPr>
          <w:fldChar w:fldCharType="separate"/>
        </w:r>
        <w:r w:rsidR="00554E35">
          <w:rPr>
            <w:noProof/>
            <w:webHidden/>
          </w:rPr>
          <w:t>12</w:t>
        </w:r>
        <w:r w:rsidR="00320137">
          <w:rPr>
            <w:noProof/>
            <w:webHidden/>
          </w:rPr>
          <w:fldChar w:fldCharType="end"/>
        </w:r>
      </w:hyperlink>
    </w:p>
    <w:p w14:paraId="48756246" w14:textId="16679E30" w:rsidR="00320137" w:rsidRDefault="00353FD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4771275" w:history="1">
        <w:r w:rsidR="00320137" w:rsidRPr="00B3032E">
          <w:rPr>
            <w:rStyle w:val="Hyperlink"/>
            <w:noProof/>
          </w:rPr>
          <w:t>3</w:t>
        </w:r>
        <w:r w:rsidR="00320137">
          <w:rPr>
            <w:rFonts w:eastAsiaTheme="minorEastAsia" w:cstheme="minorBidi"/>
            <w:b w:val="0"/>
            <w:bCs w:val="0"/>
            <w:caps w:val="0"/>
            <w:noProof/>
            <w:sz w:val="22"/>
            <w:szCs w:val="22"/>
            <w:lang w:eastAsia="en-GB" w:bidi="ar-SA"/>
          </w:rPr>
          <w:tab/>
        </w:r>
        <w:r w:rsidR="00320137" w:rsidRPr="00B3032E">
          <w:rPr>
            <w:rStyle w:val="Hyperlink"/>
            <w:noProof/>
          </w:rPr>
          <w:t>Draft variation</w:t>
        </w:r>
        <w:r w:rsidR="00320137">
          <w:rPr>
            <w:noProof/>
            <w:webHidden/>
          </w:rPr>
          <w:tab/>
        </w:r>
        <w:r w:rsidR="00320137">
          <w:rPr>
            <w:noProof/>
            <w:webHidden/>
          </w:rPr>
          <w:fldChar w:fldCharType="begin"/>
        </w:r>
        <w:r w:rsidR="00320137">
          <w:rPr>
            <w:noProof/>
            <w:webHidden/>
          </w:rPr>
          <w:instrText xml:space="preserve"> PAGEREF _Toc54771275 \h </w:instrText>
        </w:r>
        <w:r w:rsidR="00320137">
          <w:rPr>
            <w:noProof/>
            <w:webHidden/>
          </w:rPr>
        </w:r>
        <w:r w:rsidR="00320137">
          <w:rPr>
            <w:noProof/>
            <w:webHidden/>
          </w:rPr>
          <w:fldChar w:fldCharType="separate"/>
        </w:r>
        <w:r w:rsidR="00554E35">
          <w:rPr>
            <w:noProof/>
            <w:webHidden/>
          </w:rPr>
          <w:t>13</w:t>
        </w:r>
        <w:r w:rsidR="00320137">
          <w:rPr>
            <w:noProof/>
            <w:webHidden/>
          </w:rPr>
          <w:fldChar w:fldCharType="end"/>
        </w:r>
      </w:hyperlink>
    </w:p>
    <w:p w14:paraId="5A47F3F7" w14:textId="5E3A2511" w:rsidR="00320137" w:rsidRDefault="00353FD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4771276" w:history="1">
        <w:r w:rsidR="00320137" w:rsidRPr="00B3032E">
          <w:rPr>
            <w:rStyle w:val="Hyperlink"/>
            <w:noProof/>
          </w:rPr>
          <w:t>4</w:t>
        </w:r>
        <w:r w:rsidR="00320137">
          <w:rPr>
            <w:rFonts w:eastAsiaTheme="minorEastAsia" w:cstheme="minorBidi"/>
            <w:b w:val="0"/>
            <w:bCs w:val="0"/>
            <w:caps w:val="0"/>
            <w:noProof/>
            <w:sz w:val="22"/>
            <w:szCs w:val="22"/>
            <w:lang w:eastAsia="en-GB" w:bidi="ar-SA"/>
          </w:rPr>
          <w:tab/>
        </w:r>
        <w:r w:rsidR="00320137" w:rsidRPr="00B3032E">
          <w:rPr>
            <w:rStyle w:val="Hyperlink"/>
            <w:noProof/>
          </w:rPr>
          <w:t>References</w:t>
        </w:r>
        <w:r w:rsidR="00320137">
          <w:rPr>
            <w:noProof/>
            <w:webHidden/>
          </w:rPr>
          <w:tab/>
        </w:r>
        <w:r w:rsidR="00320137">
          <w:rPr>
            <w:noProof/>
            <w:webHidden/>
          </w:rPr>
          <w:fldChar w:fldCharType="begin"/>
        </w:r>
        <w:r w:rsidR="00320137">
          <w:rPr>
            <w:noProof/>
            <w:webHidden/>
          </w:rPr>
          <w:instrText xml:space="preserve"> PAGEREF _Toc54771276 \h </w:instrText>
        </w:r>
        <w:r w:rsidR="00320137">
          <w:rPr>
            <w:noProof/>
            <w:webHidden/>
          </w:rPr>
        </w:r>
        <w:r w:rsidR="00320137">
          <w:rPr>
            <w:noProof/>
            <w:webHidden/>
          </w:rPr>
          <w:fldChar w:fldCharType="separate"/>
        </w:r>
        <w:r w:rsidR="00554E35">
          <w:rPr>
            <w:noProof/>
            <w:webHidden/>
          </w:rPr>
          <w:t>14</w:t>
        </w:r>
        <w:r w:rsidR="00320137">
          <w:rPr>
            <w:noProof/>
            <w:webHidden/>
          </w:rPr>
          <w:fldChar w:fldCharType="end"/>
        </w:r>
      </w:hyperlink>
    </w:p>
    <w:p w14:paraId="15673116" w14:textId="3E8A9190" w:rsidR="00320137" w:rsidRDefault="00353FD4">
      <w:pPr>
        <w:pStyle w:val="TOC2"/>
        <w:tabs>
          <w:tab w:val="right" w:leader="dot" w:pos="9060"/>
        </w:tabs>
        <w:rPr>
          <w:rFonts w:eastAsiaTheme="minorEastAsia" w:cstheme="minorBidi"/>
          <w:smallCaps w:val="0"/>
          <w:noProof/>
          <w:sz w:val="22"/>
          <w:szCs w:val="22"/>
          <w:lang w:eastAsia="en-GB" w:bidi="ar-SA"/>
        </w:rPr>
      </w:pPr>
      <w:hyperlink w:anchor="_Toc54771277" w:history="1">
        <w:r w:rsidR="00320137" w:rsidRPr="00B3032E">
          <w:rPr>
            <w:rStyle w:val="Hyperlink"/>
            <w:noProof/>
          </w:rPr>
          <w:t xml:space="preserve">Attachment A – Draft variation to the </w:t>
        </w:r>
        <w:r w:rsidR="00320137" w:rsidRPr="00B3032E">
          <w:rPr>
            <w:rStyle w:val="Hyperlink"/>
            <w:i/>
            <w:noProof/>
          </w:rPr>
          <w:t>Australia New Zealand Food Standards Code</w:t>
        </w:r>
        <w:r w:rsidR="00320137">
          <w:rPr>
            <w:noProof/>
            <w:webHidden/>
          </w:rPr>
          <w:tab/>
        </w:r>
        <w:r w:rsidR="00320137">
          <w:rPr>
            <w:noProof/>
            <w:webHidden/>
          </w:rPr>
          <w:fldChar w:fldCharType="begin"/>
        </w:r>
        <w:r w:rsidR="00320137">
          <w:rPr>
            <w:noProof/>
            <w:webHidden/>
          </w:rPr>
          <w:instrText xml:space="preserve"> PAGEREF _Toc54771277 \h </w:instrText>
        </w:r>
        <w:r w:rsidR="00320137">
          <w:rPr>
            <w:noProof/>
            <w:webHidden/>
          </w:rPr>
        </w:r>
        <w:r w:rsidR="00320137">
          <w:rPr>
            <w:noProof/>
            <w:webHidden/>
          </w:rPr>
          <w:fldChar w:fldCharType="separate"/>
        </w:r>
        <w:r w:rsidR="00554E35">
          <w:rPr>
            <w:noProof/>
            <w:webHidden/>
          </w:rPr>
          <w:t>15</w:t>
        </w:r>
        <w:r w:rsidR="00320137">
          <w:rPr>
            <w:noProof/>
            <w:webHidden/>
          </w:rPr>
          <w:fldChar w:fldCharType="end"/>
        </w:r>
      </w:hyperlink>
    </w:p>
    <w:p w14:paraId="32D2D11D" w14:textId="293D3ECA" w:rsidR="00320137" w:rsidRDefault="00353FD4">
      <w:pPr>
        <w:pStyle w:val="TOC2"/>
        <w:tabs>
          <w:tab w:val="right" w:leader="dot" w:pos="9060"/>
        </w:tabs>
        <w:rPr>
          <w:rFonts w:eastAsiaTheme="minorEastAsia" w:cstheme="minorBidi"/>
          <w:smallCaps w:val="0"/>
          <w:noProof/>
          <w:sz w:val="22"/>
          <w:szCs w:val="22"/>
          <w:lang w:eastAsia="en-GB" w:bidi="ar-SA"/>
        </w:rPr>
      </w:pPr>
      <w:hyperlink w:anchor="_Toc54771278" w:history="1">
        <w:r w:rsidR="00320137" w:rsidRPr="00B3032E">
          <w:rPr>
            <w:rStyle w:val="Hyperlink"/>
            <w:noProof/>
          </w:rPr>
          <w:t>Attachment B – Draft Explanatory Statement</w:t>
        </w:r>
        <w:r w:rsidR="00320137">
          <w:rPr>
            <w:noProof/>
            <w:webHidden/>
          </w:rPr>
          <w:tab/>
        </w:r>
        <w:r w:rsidR="00320137">
          <w:rPr>
            <w:noProof/>
            <w:webHidden/>
          </w:rPr>
          <w:fldChar w:fldCharType="begin"/>
        </w:r>
        <w:r w:rsidR="00320137">
          <w:rPr>
            <w:noProof/>
            <w:webHidden/>
          </w:rPr>
          <w:instrText xml:space="preserve"> PAGEREF _Toc54771278 \h </w:instrText>
        </w:r>
        <w:r w:rsidR="00320137">
          <w:rPr>
            <w:noProof/>
            <w:webHidden/>
          </w:rPr>
        </w:r>
        <w:r w:rsidR="00320137">
          <w:rPr>
            <w:noProof/>
            <w:webHidden/>
          </w:rPr>
          <w:fldChar w:fldCharType="separate"/>
        </w:r>
        <w:r w:rsidR="00554E35">
          <w:rPr>
            <w:noProof/>
            <w:webHidden/>
          </w:rPr>
          <w:t>17</w:t>
        </w:r>
        <w:r w:rsidR="00320137">
          <w:rPr>
            <w:noProof/>
            <w:webHidden/>
          </w:rPr>
          <w:fldChar w:fldCharType="end"/>
        </w:r>
      </w:hyperlink>
    </w:p>
    <w:p w14:paraId="5CAD213F" w14:textId="39CDD209" w:rsidR="00320137" w:rsidRDefault="00353FD4">
      <w:pPr>
        <w:pStyle w:val="TOC2"/>
        <w:tabs>
          <w:tab w:val="right" w:leader="dot" w:pos="9060"/>
        </w:tabs>
        <w:rPr>
          <w:rFonts w:eastAsiaTheme="minorEastAsia" w:cstheme="minorBidi"/>
          <w:smallCaps w:val="0"/>
          <w:noProof/>
          <w:sz w:val="22"/>
          <w:szCs w:val="22"/>
          <w:lang w:eastAsia="en-GB" w:bidi="ar-SA"/>
        </w:rPr>
      </w:pPr>
      <w:hyperlink w:anchor="_Toc54771279" w:history="1">
        <w:r w:rsidR="00320137" w:rsidRPr="00B3032E">
          <w:rPr>
            <w:rStyle w:val="Hyperlink"/>
            <w:noProof/>
          </w:rPr>
          <w:t>Appendix 1: Summary of specific countries’ permissions for irradiated foods</w:t>
        </w:r>
        <w:r w:rsidR="00320137">
          <w:rPr>
            <w:noProof/>
            <w:webHidden/>
          </w:rPr>
          <w:tab/>
        </w:r>
        <w:r w:rsidR="00320137">
          <w:rPr>
            <w:noProof/>
            <w:webHidden/>
          </w:rPr>
          <w:fldChar w:fldCharType="begin"/>
        </w:r>
        <w:r w:rsidR="00320137">
          <w:rPr>
            <w:noProof/>
            <w:webHidden/>
          </w:rPr>
          <w:instrText xml:space="preserve"> PAGEREF _Toc54771279 \h </w:instrText>
        </w:r>
        <w:r w:rsidR="00320137">
          <w:rPr>
            <w:noProof/>
            <w:webHidden/>
          </w:rPr>
        </w:r>
        <w:r w:rsidR="00320137">
          <w:rPr>
            <w:noProof/>
            <w:webHidden/>
          </w:rPr>
          <w:fldChar w:fldCharType="separate"/>
        </w:r>
        <w:r w:rsidR="00554E35">
          <w:rPr>
            <w:noProof/>
            <w:webHidden/>
          </w:rPr>
          <w:t>19</w:t>
        </w:r>
        <w:r w:rsidR="00320137">
          <w:rPr>
            <w:noProof/>
            <w:webHidden/>
          </w:rPr>
          <w:fldChar w:fldCharType="end"/>
        </w:r>
      </w:hyperlink>
    </w:p>
    <w:p w14:paraId="338EB8BE" w14:textId="77B1499D" w:rsidR="00051ED9" w:rsidRPr="0059227F" w:rsidRDefault="00051ED9" w:rsidP="00051ED9">
      <w:pPr>
        <w:rPr>
          <w:rFonts w:cs="Arial"/>
        </w:rPr>
      </w:pPr>
      <w:r w:rsidRPr="002C4A91">
        <w:rPr>
          <w:rFonts w:cs="Arial"/>
          <w:sz w:val="20"/>
          <w:szCs w:val="20"/>
        </w:rPr>
        <w:fldChar w:fldCharType="end"/>
      </w:r>
    </w:p>
    <w:p w14:paraId="05522D0A" w14:textId="77777777" w:rsidR="00D73931" w:rsidRPr="00E203C2" w:rsidRDefault="00D73931" w:rsidP="00051ED9"/>
    <w:p w14:paraId="3C968E35" w14:textId="77777777" w:rsidR="0037520F" w:rsidRPr="008844E4" w:rsidRDefault="0037520F" w:rsidP="0037520F">
      <w:pPr>
        <w:rPr>
          <w:b/>
          <w:szCs w:val="22"/>
        </w:rPr>
      </w:pPr>
      <w:r w:rsidRPr="008844E4">
        <w:rPr>
          <w:b/>
          <w:szCs w:val="22"/>
        </w:rPr>
        <w:t>Supporting document</w:t>
      </w:r>
      <w:r w:rsidRPr="00B55F62">
        <w:rPr>
          <w:b/>
          <w:szCs w:val="22"/>
        </w:rPr>
        <w:t>s</w:t>
      </w:r>
    </w:p>
    <w:p w14:paraId="76DA5C38" w14:textId="77777777" w:rsidR="0037520F" w:rsidRPr="0089264A" w:rsidRDefault="0037520F" w:rsidP="0037520F">
      <w:pPr>
        <w:rPr>
          <w:szCs w:val="22"/>
        </w:rPr>
      </w:pPr>
    </w:p>
    <w:p w14:paraId="3210CFCC" w14:textId="35D9CD4C" w:rsidR="0037520F" w:rsidRPr="00B55F62" w:rsidRDefault="0037520F" w:rsidP="0037520F">
      <w:pPr>
        <w:rPr>
          <w:szCs w:val="22"/>
        </w:rPr>
      </w:pPr>
      <w:r w:rsidRPr="0089264A">
        <w:rPr>
          <w:szCs w:val="22"/>
        </w:rPr>
        <w:t xml:space="preserve">The </w:t>
      </w:r>
      <w:hyperlink r:id="rId21" w:history="1">
        <w:r w:rsidRPr="00B55F62">
          <w:rPr>
            <w:rStyle w:val="Hyperlink"/>
            <w:szCs w:val="22"/>
          </w:rPr>
          <w:t>following document</w:t>
        </w:r>
      </w:hyperlink>
      <w:r w:rsidR="00B55F62">
        <w:rPr>
          <w:rStyle w:val="FootnoteReference"/>
          <w:szCs w:val="22"/>
        </w:rPr>
        <w:footnoteReference w:id="2"/>
      </w:r>
      <w:r w:rsidRPr="00B55F62">
        <w:rPr>
          <w:szCs w:val="22"/>
        </w:rPr>
        <w:t xml:space="preserve"> </w:t>
      </w:r>
      <w:r w:rsidR="00681754" w:rsidRPr="00B55F62">
        <w:rPr>
          <w:szCs w:val="22"/>
        </w:rPr>
        <w:t xml:space="preserve">which informed the assessment of this </w:t>
      </w:r>
      <w:r w:rsidR="00B55F62">
        <w:rPr>
          <w:szCs w:val="22"/>
        </w:rPr>
        <w:t>ap</w:t>
      </w:r>
      <w:r w:rsidR="00681754" w:rsidRPr="00B55F62">
        <w:rPr>
          <w:szCs w:val="22"/>
        </w:rPr>
        <w:t>plication</w:t>
      </w:r>
      <w:r w:rsidRPr="00B55F62">
        <w:rPr>
          <w:szCs w:val="22"/>
        </w:rPr>
        <w:t xml:space="preserve"> </w:t>
      </w:r>
      <w:r w:rsidR="00B55F62">
        <w:rPr>
          <w:szCs w:val="22"/>
        </w:rPr>
        <w:t>is</w:t>
      </w:r>
      <w:r w:rsidRPr="00B55F62">
        <w:rPr>
          <w:szCs w:val="22"/>
        </w:rPr>
        <w:t xml:space="preserve"> available on the FSANZ website</w:t>
      </w:r>
      <w:r w:rsidR="00820535" w:rsidRPr="00B55F62">
        <w:rPr>
          <w:szCs w:val="22"/>
        </w:rPr>
        <w:t>:</w:t>
      </w:r>
    </w:p>
    <w:p w14:paraId="4A009DE6" w14:textId="77777777" w:rsidR="0089264A" w:rsidRPr="00B55F62" w:rsidRDefault="0089264A" w:rsidP="0089264A">
      <w:pPr>
        <w:rPr>
          <w:szCs w:val="22"/>
        </w:rPr>
      </w:pPr>
    </w:p>
    <w:p w14:paraId="14B663C3" w14:textId="24213CE7" w:rsidR="0089264A" w:rsidRPr="00B55F62" w:rsidRDefault="0089264A" w:rsidP="003A7725">
      <w:pPr>
        <w:ind w:left="1134" w:hanging="1134"/>
      </w:pPr>
      <w:r w:rsidRPr="00B55F62">
        <w:t>SD</w:t>
      </w:r>
      <w:r w:rsidR="00C54166">
        <w:t xml:space="preserve"> </w:t>
      </w:r>
      <w:r w:rsidRPr="00B55F62">
        <w:t>1</w:t>
      </w:r>
      <w:r w:rsidRPr="00B55F62">
        <w:tab/>
      </w:r>
      <w:r w:rsidR="00B55F62">
        <w:t>Risk and Technical Assessment Report</w:t>
      </w:r>
    </w:p>
    <w:p w14:paraId="341DF633" w14:textId="77777777" w:rsidR="00051ED9" w:rsidRDefault="00562917" w:rsidP="00772BDC">
      <w:r w:rsidRPr="00E203C2">
        <w:br w:type="page"/>
      </w:r>
    </w:p>
    <w:p w14:paraId="7C7ACB81" w14:textId="77777777" w:rsidR="00E063C6" w:rsidRDefault="00F33BB8" w:rsidP="000A5DF8">
      <w:pPr>
        <w:pStyle w:val="Heading1"/>
      </w:pPr>
      <w:bookmarkStart w:id="1" w:name="_Toc286391001"/>
      <w:bookmarkStart w:id="2" w:name="_Toc300933414"/>
      <w:bookmarkStart w:id="3" w:name="_Toc51149139"/>
      <w:bookmarkStart w:id="4" w:name="_Toc51670612"/>
      <w:bookmarkStart w:id="5" w:name="_Toc54771251"/>
      <w:bookmarkStart w:id="6" w:name="_Toc11735627"/>
      <w:bookmarkStart w:id="7" w:name="_Toc29883110"/>
      <w:bookmarkStart w:id="8" w:name="_Toc41906797"/>
      <w:bookmarkStart w:id="9" w:name="_Toc41907544"/>
      <w:bookmarkStart w:id="10" w:name="_Toc120358575"/>
      <w:r>
        <w:lastRenderedPageBreak/>
        <w:t>E</w:t>
      </w:r>
      <w:r w:rsidR="0037520F">
        <w:t>xecutive s</w:t>
      </w:r>
      <w:r w:rsidR="00E063C6" w:rsidRPr="00E203C2">
        <w:t>ummary</w:t>
      </w:r>
      <w:bookmarkEnd w:id="1"/>
      <w:bookmarkEnd w:id="2"/>
      <w:bookmarkEnd w:id="3"/>
      <w:bookmarkEnd w:id="4"/>
      <w:bookmarkEnd w:id="5"/>
    </w:p>
    <w:p w14:paraId="2D99D633" w14:textId="15A9EF1B" w:rsidR="007F120B" w:rsidRDefault="0046708B" w:rsidP="00D73931">
      <w:pPr>
        <w:rPr>
          <w:lang w:bidi="ar-SA"/>
        </w:rPr>
      </w:pPr>
      <w:r w:rsidRPr="0046708B">
        <w:rPr>
          <w:lang w:bidi="ar-SA"/>
        </w:rPr>
        <w:t>Foo</w:t>
      </w:r>
      <w:r>
        <w:rPr>
          <w:lang w:bidi="ar-SA"/>
        </w:rPr>
        <w:t>d Standards Australia New Zealan</w:t>
      </w:r>
      <w:r w:rsidRPr="0046708B">
        <w:rPr>
          <w:lang w:bidi="ar-SA"/>
        </w:rPr>
        <w:t>d</w:t>
      </w:r>
      <w:r>
        <w:rPr>
          <w:lang w:bidi="ar-SA"/>
        </w:rPr>
        <w:t xml:space="preserve"> (FSANZ) has received an application from the Queensland Government</w:t>
      </w:r>
      <w:r w:rsidRPr="0046708B">
        <w:rPr>
          <w:lang w:bidi="ar-SA"/>
        </w:rPr>
        <w:t xml:space="preserve"> Department of Agriculture and Fisheries</w:t>
      </w:r>
      <w:r>
        <w:rPr>
          <w:lang w:bidi="ar-SA"/>
        </w:rPr>
        <w:t xml:space="preserve"> (</w:t>
      </w:r>
      <w:r w:rsidRPr="0046708B">
        <w:rPr>
          <w:lang w:bidi="ar-SA"/>
        </w:rPr>
        <w:t>QLD</w:t>
      </w:r>
      <w:r>
        <w:rPr>
          <w:lang w:bidi="ar-SA"/>
        </w:rPr>
        <w:t xml:space="preserve"> </w:t>
      </w:r>
      <w:r w:rsidR="009152DE">
        <w:rPr>
          <w:lang w:bidi="ar-SA"/>
        </w:rPr>
        <w:t>DAF</w:t>
      </w:r>
      <w:r w:rsidRPr="0046708B">
        <w:rPr>
          <w:lang w:bidi="ar-SA"/>
        </w:rPr>
        <w:t>)</w:t>
      </w:r>
      <w:r w:rsidR="00B57B08">
        <w:rPr>
          <w:lang w:bidi="ar-SA"/>
        </w:rPr>
        <w:t xml:space="preserve"> to</w:t>
      </w:r>
      <w:r>
        <w:rPr>
          <w:lang w:bidi="ar-SA"/>
        </w:rPr>
        <w:t xml:space="preserve"> </w:t>
      </w:r>
      <w:r w:rsidR="00B57B08" w:rsidRPr="00B57B08">
        <w:rPr>
          <w:lang w:bidi="ar-SA"/>
        </w:rPr>
        <w:t xml:space="preserve">permit irradiation as a phytosanitary measure </w:t>
      </w:r>
      <w:r w:rsidR="00B57B08">
        <w:rPr>
          <w:lang w:bidi="ar-SA"/>
        </w:rPr>
        <w:t>(</w:t>
      </w:r>
      <w:r w:rsidR="0008333A">
        <w:rPr>
          <w:lang w:bidi="ar-SA"/>
        </w:rPr>
        <w:t xml:space="preserve">i.e. </w:t>
      </w:r>
      <w:r w:rsidR="00B57B08">
        <w:rPr>
          <w:lang w:bidi="ar-SA"/>
        </w:rPr>
        <w:t xml:space="preserve">pest disinfestation) </w:t>
      </w:r>
      <w:r w:rsidR="00B57B08" w:rsidRPr="00B57B08">
        <w:rPr>
          <w:lang w:bidi="ar-SA"/>
        </w:rPr>
        <w:t>for all types of fresh fruit and vegetables</w:t>
      </w:r>
      <w:r w:rsidR="009152DE">
        <w:rPr>
          <w:lang w:bidi="ar-SA"/>
        </w:rPr>
        <w:t xml:space="preserve">. This </w:t>
      </w:r>
      <w:r w:rsidR="00792CCF">
        <w:rPr>
          <w:lang w:bidi="ar-SA"/>
        </w:rPr>
        <w:t>would extend the</w:t>
      </w:r>
      <w:r w:rsidR="00B57B08">
        <w:rPr>
          <w:lang w:bidi="ar-SA"/>
        </w:rPr>
        <w:t xml:space="preserve"> </w:t>
      </w:r>
      <w:r>
        <w:rPr>
          <w:lang w:bidi="ar-SA"/>
        </w:rPr>
        <w:t>current permissions</w:t>
      </w:r>
      <w:r w:rsidR="00B57B08">
        <w:rPr>
          <w:lang w:bidi="ar-SA"/>
        </w:rPr>
        <w:t xml:space="preserve"> </w:t>
      </w:r>
      <w:r w:rsidR="00792CCF">
        <w:rPr>
          <w:lang w:bidi="ar-SA"/>
        </w:rPr>
        <w:t xml:space="preserve">in place </w:t>
      </w:r>
      <w:r w:rsidR="00B57B08">
        <w:rPr>
          <w:lang w:bidi="ar-SA"/>
        </w:rPr>
        <w:t xml:space="preserve">for </w:t>
      </w:r>
      <w:r w:rsidR="008C5BBE">
        <w:rPr>
          <w:lang w:bidi="ar-SA"/>
        </w:rPr>
        <w:t>26 fruits</w:t>
      </w:r>
      <w:r w:rsidR="00B57B08">
        <w:rPr>
          <w:lang w:bidi="ar-SA"/>
        </w:rPr>
        <w:t xml:space="preserve"> and vegetables in Standard 1.5.3 of the </w:t>
      </w:r>
      <w:r w:rsidR="00B57B08" w:rsidRPr="00C226BA">
        <w:rPr>
          <w:i/>
          <w:lang w:bidi="ar-SA"/>
        </w:rPr>
        <w:t>Australia New Zealand Food Standards Code</w:t>
      </w:r>
      <w:r w:rsidR="00B57B08">
        <w:rPr>
          <w:lang w:bidi="ar-SA"/>
        </w:rPr>
        <w:t xml:space="preserve"> (the Code)</w:t>
      </w:r>
      <w:r>
        <w:rPr>
          <w:lang w:bidi="ar-SA"/>
        </w:rPr>
        <w:t>. The same dose range,</w:t>
      </w:r>
      <w:r w:rsidRPr="0046708B">
        <w:t xml:space="preserve"> </w:t>
      </w:r>
      <w:r w:rsidRPr="0046708B">
        <w:rPr>
          <w:lang w:bidi="ar-SA"/>
        </w:rPr>
        <w:t xml:space="preserve">150 Gray (Gy) to 1 </w:t>
      </w:r>
      <w:r w:rsidR="00344C1D">
        <w:rPr>
          <w:lang w:bidi="ar-SA"/>
        </w:rPr>
        <w:t>k</w:t>
      </w:r>
      <w:r w:rsidR="00940DEB">
        <w:rPr>
          <w:lang w:bidi="ar-SA"/>
        </w:rPr>
        <w:t>iloG</w:t>
      </w:r>
      <w:r>
        <w:rPr>
          <w:lang w:bidi="ar-SA"/>
        </w:rPr>
        <w:t>ray (</w:t>
      </w:r>
      <w:r w:rsidRPr="0046708B">
        <w:rPr>
          <w:lang w:bidi="ar-SA"/>
        </w:rPr>
        <w:t>kGy</w:t>
      </w:r>
      <w:r>
        <w:rPr>
          <w:lang w:bidi="ar-SA"/>
        </w:rPr>
        <w:t>)</w:t>
      </w:r>
      <w:r w:rsidRPr="0046708B">
        <w:rPr>
          <w:lang w:bidi="ar-SA"/>
        </w:rPr>
        <w:t xml:space="preserve">, and conditions (including mandatory labelling) as currently prescribed for </w:t>
      </w:r>
      <w:r w:rsidR="007F120B">
        <w:rPr>
          <w:lang w:bidi="ar-SA"/>
        </w:rPr>
        <w:t xml:space="preserve">permitted </w:t>
      </w:r>
      <w:r w:rsidR="00B57B08">
        <w:rPr>
          <w:lang w:bidi="ar-SA"/>
        </w:rPr>
        <w:t xml:space="preserve">fruit </w:t>
      </w:r>
      <w:r w:rsidRPr="0046708B">
        <w:rPr>
          <w:lang w:bidi="ar-SA"/>
        </w:rPr>
        <w:t xml:space="preserve">and vegetables in the Code </w:t>
      </w:r>
      <w:r w:rsidR="007F120B">
        <w:rPr>
          <w:lang w:bidi="ar-SA"/>
        </w:rPr>
        <w:t>would apply.</w:t>
      </w:r>
    </w:p>
    <w:p w14:paraId="2EAED2C4" w14:textId="77777777" w:rsidR="007F120B" w:rsidRDefault="007F120B" w:rsidP="00D73931">
      <w:pPr>
        <w:rPr>
          <w:lang w:bidi="ar-SA"/>
        </w:rPr>
      </w:pPr>
    </w:p>
    <w:p w14:paraId="53394FC6" w14:textId="14DDCC6D" w:rsidR="007F120B" w:rsidRDefault="007F120B" w:rsidP="007F120B">
      <w:pPr>
        <w:rPr>
          <w:lang w:bidi="ar-SA"/>
        </w:rPr>
      </w:pPr>
      <w:r w:rsidRPr="00893F86">
        <w:rPr>
          <w:lang w:bidi="ar-SA"/>
        </w:rPr>
        <w:t xml:space="preserve">FSANZ reviewed the </w:t>
      </w:r>
      <w:r w:rsidR="009152DE" w:rsidRPr="00893F86">
        <w:rPr>
          <w:lang w:bidi="ar-SA"/>
        </w:rPr>
        <w:t xml:space="preserve">technological justification </w:t>
      </w:r>
      <w:r w:rsidRPr="00893F86">
        <w:rPr>
          <w:lang w:bidi="ar-SA"/>
        </w:rPr>
        <w:t xml:space="preserve">for the </w:t>
      </w:r>
      <w:r w:rsidR="00AB20E4">
        <w:rPr>
          <w:lang w:bidi="ar-SA"/>
        </w:rPr>
        <w:t>use of irradiation as specified in the application</w:t>
      </w:r>
      <w:r w:rsidR="00E931D0">
        <w:rPr>
          <w:lang w:bidi="ar-SA"/>
        </w:rPr>
        <w:t>;</w:t>
      </w:r>
      <w:r w:rsidR="00AB20E4">
        <w:rPr>
          <w:lang w:bidi="ar-SA"/>
        </w:rPr>
        <w:t xml:space="preserve"> the </w:t>
      </w:r>
      <w:r w:rsidRPr="00893F86">
        <w:rPr>
          <w:lang w:bidi="ar-SA"/>
        </w:rPr>
        <w:t>current scientific evidence on</w:t>
      </w:r>
      <w:r w:rsidR="00AB20E4">
        <w:rPr>
          <w:lang w:bidi="ar-SA"/>
        </w:rPr>
        <w:t xml:space="preserve"> its safety</w:t>
      </w:r>
      <w:r w:rsidR="00E931D0">
        <w:rPr>
          <w:lang w:bidi="ar-SA"/>
        </w:rPr>
        <w:t>;</w:t>
      </w:r>
      <w:r w:rsidR="00893F86" w:rsidRPr="00893F86">
        <w:rPr>
          <w:lang w:bidi="ar-SA"/>
        </w:rPr>
        <w:t xml:space="preserve"> and </w:t>
      </w:r>
      <w:r w:rsidR="00AB20E4">
        <w:rPr>
          <w:lang w:bidi="ar-SA"/>
        </w:rPr>
        <w:t xml:space="preserve">its </w:t>
      </w:r>
      <w:r w:rsidR="009152DE" w:rsidRPr="00893F86">
        <w:rPr>
          <w:lang w:bidi="ar-SA"/>
        </w:rPr>
        <w:t xml:space="preserve">effects on the nutrient composition of </w:t>
      </w:r>
      <w:r w:rsidR="008C5BBE">
        <w:rPr>
          <w:lang w:bidi="ar-SA"/>
        </w:rPr>
        <w:t>fruit</w:t>
      </w:r>
      <w:r w:rsidRPr="00893F86">
        <w:rPr>
          <w:lang w:bidi="ar-SA"/>
        </w:rPr>
        <w:t xml:space="preserve"> and vegetables</w:t>
      </w:r>
      <w:r w:rsidR="009152DE" w:rsidRPr="00893F86">
        <w:rPr>
          <w:lang w:bidi="ar-SA"/>
        </w:rPr>
        <w:t xml:space="preserve">. FSANZ also </w:t>
      </w:r>
      <w:r w:rsidR="00105D2E" w:rsidRPr="00893F86">
        <w:rPr>
          <w:lang w:bidi="ar-SA"/>
        </w:rPr>
        <w:t xml:space="preserve">investigated </w:t>
      </w:r>
      <w:r w:rsidR="009152DE" w:rsidRPr="00893F86">
        <w:rPr>
          <w:lang w:bidi="ar-SA"/>
        </w:rPr>
        <w:t xml:space="preserve">whether there </w:t>
      </w:r>
      <w:r w:rsidR="00FC618F">
        <w:rPr>
          <w:lang w:bidi="ar-SA"/>
        </w:rPr>
        <w:t>would be</w:t>
      </w:r>
      <w:r w:rsidR="00FC618F" w:rsidRPr="00893F86">
        <w:rPr>
          <w:lang w:bidi="ar-SA"/>
        </w:rPr>
        <w:t xml:space="preserve"> </w:t>
      </w:r>
      <w:r w:rsidR="009152DE" w:rsidRPr="00893F86">
        <w:rPr>
          <w:lang w:bidi="ar-SA"/>
        </w:rPr>
        <w:t xml:space="preserve">any </w:t>
      </w:r>
      <w:r w:rsidR="00105D2E" w:rsidRPr="00893F86">
        <w:rPr>
          <w:lang w:bidi="ar-SA"/>
        </w:rPr>
        <w:t xml:space="preserve">impact on the </w:t>
      </w:r>
      <w:r w:rsidR="00893F86" w:rsidRPr="00893F86">
        <w:rPr>
          <w:lang w:bidi="ar-SA"/>
        </w:rPr>
        <w:t>nutrient intake</w:t>
      </w:r>
      <w:r w:rsidR="00C32E9D" w:rsidRPr="00893F86">
        <w:rPr>
          <w:lang w:bidi="ar-SA"/>
        </w:rPr>
        <w:t xml:space="preserve"> of </w:t>
      </w:r>
      <w:r w:rsidR="00105D2E" w:rsidRPr="00893F86">
        <w:rPr>
          <w:lang w:bidi="ar-SA"/>
        </w:rPr>
        <w:t>Australians and New Zealanders, as a</w:t>
      </w:r>
      <w:r w:rsidR="00C32E9D" w:rsidRPr="00893F86">
        <w:rPr>
          <w:lang w:bidi="ar-SA"/>
        </w:rPr>
        <w:t xml:space="preserve"> result of</w:t>
      </w:r>
      <w:r w:rsidR="00FC618F">
        <w:rPr>
          <w:lang w:bidi="ar-SA"/>
        </w:rPr>
        <w:t xml:space="preserve"> potential</w:t>
      </w:r>
      <w:r w:rsidR="00C32E9D" w:rsidRPr="00893F86">
        <w:rPr>
          <w:lang w:bidi="ar-SA"/>
        </w:rPr>
        <w:t xml:space="preserve"> changes to nutrient levels</w:t>
      </w:r>
      <w:r w:rsidR="00AB20E4">
        <w:rPr>
          <w:lang w:bidi="ar-SA"/>
        </w:rPr>
        <w:t xml:space="preserve"> in fresh produce</w:t>
      </w:r>
      <w:r w:rsidR="00893F86" w:rsidRPr="00893F86">
        <w:rPr>
          <w:lang w:bidi="ar-SA"/>
        </w:rPr>
        <w:t xml:space="preserve"> post-irradiation</w:t>
      </w:r>
      <w:r w:rsidRPr="00893F86">
        <w:rPr>
          <w:lang w:bidi="ar-SA"/>
        </w:rPr>
        <w:t xml:space="preserve">. </w:t>
      </w:r>
    </w:p>
    <w:p w14:paraId="66EAFEDF" w14:textId="7736AF43" w:rsidR="0086188E" w:rsidRDefault="0086188E" w:rsidP="007F120B">
      <w:pPr>
        <w:rPr>
          <w:lang w:bidi="ar-SA"/>
        </w:rPr>
      </w:pPr>
    </w:p>
    <w:p w14:paraId="71158A9C" w14:textId="4A29B791" w:rsidR="0086188E" w:rsidRPr="00AE488A" w:rsidRDefault="0086188E" w:rsidP="0086188E">
      <w:pPr>
        <w:rPr>
          <w:lang w:bidi="ar-SA"/>
        </w:rPr>
      </w:pPr>
      <w:r w:rsidRPr="00AE488A">
        <w:rPr>
          <w:lang w:bidi="ar-SA"/>
        </w:rPr>
        <w:t>Th</w:t>
      </w:r>
      <w:r w:rsidR="00AB20E4">
        <w:rPr>
          <w:lang w:bidi="ar-SA"/>
        </w:rPr>
        <w:t xml:space="preserve">e </w:t>
      </w:r>
      <w:r w:rsidR="004A201E">
        <w:rPr>
          <w:lang w:bidi="ar-SA"/>
        </w:rPr>
        <w:t>applicant</w:t>
      </w:r>
      <w:r w:rsidR="00C226BA">
        <w:rPr>
          <w:lang w:bidi="ar-SA"/>
        </w:rPr>
        <w:t>’s stated technological purpose for irradiation is pest disinfestation</w:t>
      </w:r>
      <w:r w:rsidRPr="00AE488A">
        <w:rPr>
          <w:lang w:bidi="ar-SA"/>
        </w:rPr>
        <w:t xml:space="preserve">. </w:t>
      </w:r>
      <w:r w:rsidR="00792CCF">
        <w:rPr>
          <w:lang w:bidi="ar-SA"/>
        </w:rPr>
        <w:t xml:space="preserve">The evidence </w:t>
      </w:r>
      <w:r w:rsidR="00867482">
        <w:rPr>
          <w:lang w:bidi="ar-SA"/>
        </w:rPr>
        <w:t>demonstrates</w:t>
      </w:r>
      <w:r w:rsidR="00792CCF">
        <w:rPr>
          <w:lang w:bidi="ar-SA"/>
        </w:rPr>
        <w:t xml:space="preserve"> that irradiation is </w:t>
      </w:r>
      <w:r w:rsidRPr="00AE488A">
        <w:rPr>
          <w:lang w:bidi="ar-SA"/>
        </w:rPr>
        <w:t xml:space="preserve">an appropriate and efficacious </w:t>
      </w:r>
      <w:r w:rsidR="00FE68DF">
        <w:rPr>
          <w:lang w:bidi="ar-SA"/>
        </w:rPr>
        <w:t xml:space="preserve">phytosanitary treatment </w:t>
      </w:r>
      <w:r w:rsidRPr="00AE488A">
        <w:rPr>
          <w:lang w:bidi="ar-SA"/>
        </w:rPr>
        <w:t xml:space="preserve">for </w:t>
      </w:r>
      <w:r>
        <w:rPr>
          <w:lang w:bidi="ar-SA"/>
        </w:rPr>
        <w:t xml:space="preserve">regulated </w:t>
      </w:r>
      <w:r w:rsidRPr="00AE488A">
        <w:rPr>
          <w:lang w:bidi="ar-SA"/>
        </w:rPr>
        <w:t>pests, including fruit fly</w:t>
      </w:r>
      <w:r w:rsidR="00792CCF">
        <w:rPr>
          <w:lang w:bidi="ar-SA"/>
        </w:rPr>
        <w:t xml:space="preserve">, at the proposed </w:t>
      </w:r>
      <w:r w:rsidR="00B4455A">
        <w:rPr>
          <w:lang w:bidi="ar-SA"/>
        </w:rPr>
        <w:t xml:space="preserve">dose </w:t>
      </w:r>
      <w:r w:rsidR="00792CCF">
        <w:rPr>
          <w:lang w:bidi="ar-SA"/>
        </w:rPr>
        <w:t>range</w:t>
      </w:r>
      <w:r w:rsidR="0008333A">
        <w:rPr>
          <w:lang w:bidi="ar-SA"/>
        </w:rPr>
        <w:t xml:space="preserve">. </w:t>
      </w:r>
      <w:r w:rsidR="00B4455A">
        <w:rPr>
          <w:lang w:bidi="ar-SA"/>
        </w:rPr>
        <w:t xml:space="preserve">Its use is endorsed by two </w:t>
      </w:r>
      <w:r w:rsidR="00B4455A" w:rsidRPr="00B4455A">
        <w:rPr>
          <w:lang w:bidi="ar-SA"/>
        </w:rPr>
        <w:t>internationally recognised standards-setting agencies for human and plant health, Codex Alimentarius (Codex) and the International Plant Protection Convention (IPPC)</w:t>
      </w:r>
      <w:r w:rsidR="00FC703E">
        <w:rPr>
          <w:lang w:bidi="ar-SA"/>
        </w:rPr>
        <w:t>,</w:t>
      </w:r>
      <w:r w:rsidR="00867482">
        <w:rPr>
          <w:lang w:bidi="ar-SA"/>
        </w:rPr>
        <w:t xml:space="preserve"> and </w:t>
      </w:r>
      <w:r w:rsidR="003E3F35">
        <w:rPr>
          <w:lang w:bidi="ar-SA"/>
        </w:rPr>
        <w:t>supported</w:t>
      </w:r>
      <w:r w:rsidR="00867482">
        <w:rPr>
          <w:lang w:bidi="ar-SA"/>
        </w:rPr>
        <w:t xml:space="preserve"> by r</w:t>
      </w:r>
      <w:r w:rsidR="0008333A" w:rsidRPr="00AE488A">
        <w:rPr>
          <w:lang w:bidi="ar-SA"/>
        </w:rPr>
        <w:t>elevant quarantine agencies in Australia and New Zealand</w:t>
      </w:r>
      <w:r w:rsidR="00867482">
        <w:rPr>
          <w:lang w:bidi="ar-SA"/>
        </w:rPr>
        <w:t xml:space="preserve">. </w:t>
      </w:r>
      <w:r w:rsidR="00F456A1">
        <w:rPr>
          <w:lang w:bidi="ar-SA"/>
        </w:rPr>
        <w:t xml:space="preserve">The evidence provides </w:t>
      </w:r>
      <w:r w:rsidR="00792CCF">
        <w:rPr>
          <w:lang w:bidi="ar-SA"/>
        </w:rPr>
        <w:t xml:space="preserve">adequate assurance that </w:t>
      </w:r>
      <w:r w:rsidR="0008333A">
        <w:rPr>
          <w:lang w:bidi="ar-SA"/>
        </w:rPr>
        <w:t xml:space="preserve">irradiation as a </w:t>
      </w:r>
      <w:r w:rsidR="00792CCF">
        <w:rPr>
          <w:lang w:bidi="ar-SA"/>
        </w:rPr>
        <w:t>phytosanitary treatment</w:t>
      </w:r>
      <w:r w:rsidR="00FC703E">
        <w:rPr>
          <w:lang w:bidi="ar-SA"/>
        </w:rPr>
        <w:t xml:space="preserve"> for pest disinfestation</w:t>
      </w:r>
      <w:r w:rsidR="00792CCF">
        <w:rPr>
          <w:lang w:bidi="ar-SA"/>
        </w:rPr>
        <w:t xml:space="preserve"> is technologically justified and effective in fulfilling its stated purpose</w:t>
      </w:r>
      <w:r w:rsidRPr="00AE488A">
        <w:rPr>
          <w:lang w:bidi="ar-SA"/>
        </w:rPr>
        <w:t>.</w:t>
      </w:r>
    </w:p>
    <w:p w14:paraId="7DED8CA2" w14:textId="77777777" w:rsidR="00C32E9D" w:rsidRPr="00893F86" w:rsidRDefault="00C32E9D" w:rsidP="00C32E9D">
      <w:pPr>
        <w:rPr>
          <w:lang w:bidi="ar-SA"/>
        </w:rPr>
      </w:pPr>
    </w:p>
    <w:p w14:paraId="6111FFD7" w14:textId="5693448B" w:rsidR="007A4546" w:rsidRPr="007A4546" w:rsidRDefault="00FC703E" w:rsidP="00C32E9D">
      <w:pPr>
        <w:rPr>
          <w:lang w:bidi="ar-SA"/>
        </w:rPr>
      </w:pPr>
      <w:r w:rsidRPr="00FC703E">
        <w:rPr>
          <w:lang w:bidi="ar-SA"/>
        </w:rPr>
        <w:t xml:space="preserve">A toxicological assessment concluded that on the basis of the available evidence there are no safety concerns associated with the consumption of fresh fruit and vegetables that have been irradiated with doses of up to 1 kGy. </w:t>
      </w:r>
      <w:r>
        <w:rPr>
          <w:lang w:bidi="ar-SA"/>
        </w:rPr>
        <w:t>R</w:t>
      </w:r>
      <w:r w:rsidR="00AB20E4">
        <w:rPr>
          <w:lang w:bidi="ar-SA"/>
        </w:rPr>
        <w:t>adiolytic compounds</w:t>
      </w:r>
      <w:r w:rsidR="00AB3D37" w:rsidRPr="007A4546">
        <w:rPr>
          <w:lang w:bidi="ar-SA"/>
        </w:rPr>
        <w:t xml:space="preserve"> </w:t>
      </w:r>
      <w:r>
        <w:rPr>
          <w:lang w:bidi="ar-SA"/>
        </w:rPr>
        <w:t xml:space="preserve">generated </w:t>
      </w:r>
      <w:r w:rsidR="00AB3D37" w:rsidRPr="007A4546">
        <w:rPr>
          <w:lang w:bidi="ar-SA"/>
        </w:rPr>
        <w:t xml:space="preserve">through food irradiation </w:t>
      </w:r>
      <w:r w:rsidRPr="00FC703E">
        <w:rPr>
          <w:lang w:bidi="ar-SA"/>
        </w:rPr>
        <w:t>are not produced at levels that are likely to result in harm. The levels of these compounds are generally comparable to those naturally present in cooked food.</w:t>
      </w:r>
      <w:r w:rsidR="00AB3D37" w:rsidRPr="007A4546">
        <w:rPr>
          <w:lang w:bidi="ar-SA"/>
        </w:rPr>
        <w:t xml:space="preserve"> </w:t>
      </w:r>
      <w:r w:rsidR="007A4546" w:rsidRPr="007A4546">
        <w:rPr>
          <w:lang w:bidi="ar-SA"/>
        </w:rPr>
        <w:t xml:space="preserve">Further, there is a lack of evidence that </w:t>
      </w:r>
      <w:r>
        <w:rPr>
          <w:lang w:bidi="ar-SA"/>
        </w:rPr>
        <w:t xml:space="preserve">phytosanitary </w:t>
      </w:r>
      <w:r w:rsidR="007A4546" w:rsidRPr="007A4546">
        <w:rPr>
          <w:lang w:bidi="ar-SA"/>
        </w:rPr>
        <w:t xml:space="preserve">irradiation of fruit and vegetables </w:t>
      </w:r>
      <w:r>
        <w:rPr>
          <w:lang w:bidi="ar-SA"/>
        </w:rPr>
        <w:t xml:space="preserve">at the proposed doses </w:t>
      </w:r>
      <w:r w:rsidR="007A4546" w:rsidRPr="007A4546">
        <w:rPr>
          <w:lang w:bidi="ar-SA"/>
        </w:rPr>
        <w:t>would increase the toxicity of any mycotoxin contamination, or increase the allergenicity of the produce.</w:t>
      </w:r>
    </w:p>
    <w:p w14:paraId="357F4322" w14:textId="77777777" w:rsidR="007A4546" w:rsidRPr="00FC618F" w:rsidRDefault="007A4546" w:rsidP="00C32E9D">
      <w:pPr>
        <w:rPr>
          <w:lang w:bidi="ar-SA"/>
        </w:rPr>
      </w:pPr>
    </w:p>
    <w:p w14:paraId="54232AB3" w14:textId="239B3477" w:rsidR="00AE488A" w:rsidRPr="00AE488A" w:rsidRDefault="00155A6A" w:rsidP="00C32E9D">
      <w:pPr>
        <w:rPr>
          <w:lang w:bidi="ar-SA"/>
        </w:rPr>
      </w:pPr>
      <w:r w:rsidRPr="00155A6A">
        <w:rPr>
          <w:lang w:bidi="ar-SA"/>
        </w:rPr>
        <w:t xml:space="preserve">FSANZ </w:t>
      </w:r>
      <w:r w:rsidR="003767A2">
        <w:rPr>
          <w:lang w:bidi="ar-SA"/>
        </w:rPr>
        <w:t xml:space="preserve">conducted a nutrition risk assessment and </w:t>
      </w:r>
      <w:r w:rsidRPr="00155A6A">
        <w:rPr>
          <w:lang w:bidi="ar-SA"/>
        </w:rPr>
        <w:t>considers that</w:t>
      </w:r>
      <w:r w:rsidR="003767A2">
        <w:rPr>
          <w:lang w:bidi="ar-SA"/>
        </w:rPr>
        <w:t>,</w:t>
      </w:r>
      <w:r w:rsidRPr="00155A6A">
        <w:rPr>
          <w:lang w:bidi="ar-SA"/>
        </w:rPr>
        <w:t xml:space="preserve"> based on the available evidence</w:t>
      </w:r>
      <w:r w:rsidR="003767A2">
        <w:rPr>
          <w:lang w:bidi="ar-SA"/>
        </w:rPr>
        <w:t>,</w:t>
      </w:r>
      <w:r w:rsidRPr="00155A6A">
        <w:rPr>
          <w:lang w:bidi="ar-SA"/>
        </w:rPr>
        <w:t xml:space="preserve"> the effect of irradiation on the nutritional quality of fruit and vegetables is likely to be low. </w:t>
      </w:r>
      <w:r w:rsidR="00D475D4">
        <w:rPr>
          <w:lang w:bidi="ar-SA"/>
        </w:rPr>
        <w:t>However i</w:t>
      </w:r>
      <w:r w:rsidRPr="00155A6A">
        <w:rPr>
          <w:lang w:bidi="ar-SA"/>
        </w:rPr>
        <w:t xml:space="preserve">t is </w:t>
      </w:r>
      <w:r>
        <w:rPr>
          <w:lang w:bidi="ar-SA"/>
        </w:rPr>
        <w:t xml:space="preserve">noted that </w:t>
      </w:r>
      <w:r w:rsidR="009A43B4">
        <w:rPr>
          <w:lang w:bidi="ar-SA"/>
        </w:rPr>
        <w:t xml:space="preserve">in undertaking </w:t>
      </w:r>
      <w:r w:rsidR="003767A2">
        <w:rPr>
          <w:lang w:bidi="ar-SA"/>
        </w:rPr>
        <w:t>the nutrition risk assessment</w:t>
      </w:r>
      <w:r w:rsidR="009A43B4">
        <w:rPr>
          <w:lang w:bidi="ar-SA"/>
        </w:rPr>
        <w:t>,</w:t>
      </w:r>
      <w:r w:rsidR="003767A2">
        <w:rPr>
          <w:lang w:bidi="ar-SA"/>
        </w:rPr>
        <w:t xml:space="preserve"> </w:t>
      </w:r>
      <w:r>
        <w:rPr>
          <w:lang w:bidi="ar-SA"/>
        </w:rPr>
        <w:t xml:space="preserve">not </w:t>
      </w:r>
      <w:r w:rsidR="00D475D4">
        <w:rPr>
          <w:lang w:bidi="ar-SA"/>
        </w:rPr>
        <w:t xml:space="preserve">all </w:t>
      </w:r>
      <w:r>
        <w:rPr>
          <w:lang w:bidi="ar-SA"/>
        </w:rPr>
        <w:t>vegetable</w:t>
      </w:r>
      <w:r w:rsidR="00D475D4">
        <w:rPr>
          <w:lang w:bidi="ar-SA"/>
        </w:rPr>
        <w:t>s</w:t>
      </w:r>
      <w:r w:rsidR="00D070D9">
        <w:rPr>
          <w:lang w:bidi="ar-SA"/>
        </w:rPr>
        <w:t xml:space="preserve"> </w:t>
      </w:r>
      <w:r w:rsidR="00D475D4">
        <w:rPr>
          <w:lang w:bidi="ar-SA"/>
        </w:rPr>
        <w:t xml:space="preserve">were </w:t>
      </w:r>
      <w:r w:rsidRPr="00155A6A">
        <w:rPr>
          <w:lang w:bidi="ar-SA"/>
        </w:rPr>
        <w:t xml:space="preserve">assessed </w:t>
      </w:r>
      <w:r w:rsidR="009A43B4">
        <w:rPr>
          <w:lang w:bidi="ar-SA"/>
        </w:rPr>
        <w:t xml:space="preserve">for potential changes in nutrient content </w:t>
      </w:r>
      <w:r w:rsidRPr="00155A6A">
        <w:rPr>
          <w:lang w:bidi="ar-SA"/>
        </w:rPr>
        <w:t xml:space="preserve">due to </w:t>
      </w:r>
      <w:r w:rsidR="00D475D4">
        <w:rPr>
          <w:lang w:bidi="ar-SA"/>
        </w:rPr>
        <w:t xml:space="preserve">a </w:t>
      </w:r>
      <w:r w:rsidRPr="00155A6A">
        <w:rPr>
          <w:lang w:bidi="ar-SA"/>
        </w:rPr>
        <w:t>lack of data</w:t>
      </w:r>
      <w:r>
        <w:rPr>
          <w:lang w:bidi="ar-SA"/>
        </w:rPr>
        <w:t xml:space="preserve">. </w:t>
      </w:r>
      <w:r w:rsidR="00D475D4">
        <w:rPr>
          <w:lang w:bidi="ar-SA"/>
        </w:rPr>
        <w:t>The effects of irradiation on the nutrient composition of those commodities remain uncertain. However, w</w:t>
      </w:r>
      <w:r w:rsidRPr="00155A6A">
        <w:rPr>
          <w:lang w:bidi="ar-SA"/>
        </w:rPr>
        <w:t>here small losses in nutrient content were identified in the nutrition risk assessment, the commodities in question made minor contributions to nutrient intakes</w:t>
      </w:r>
      <w:r w:rsidR="00DE37DD">
        <w:rPr>
          <w:lang w:bidi="ar-SA"/>
        </w:rPr>
        <w:t>. T</w:t>
      </w:r>
      <w:r w:rsidRPr="00155A6A">
        <w:rPr>
          <w:lang w:bidi="ar-SA"/>
        </w:rPr>
        <w:t xml:space="preserve">herefore any impact on population intakes would be minimal. </w:t>
      </w:r>
      <w:r w:rsidR="000F35C4">
        <w:rPr>
          <w:lang w:bidi="ar-SA"/>
        </w:rPr>
        <w:t xml:space="preserve">This dietary intake assessment </w:t>
      </w:r>
      <w:r w:rsidR="00AE488A" w:rsidRPr="00AE488A">
        <w:rPr>
          <w:lang w:bidi="ar-SA"/>
        </w:rPr>
        <w:t>also took into account that there will only be a proportion of imported and domestically produced fruit and vegetables treated with irradiation for phytosanitary purposes.</w:t>
      </w:r>
      <w:r w:rsidR="00121D50">
        <w:rPr>
          <w:lang w:bidi="ar-SA"/>
        </w:rPr>
        <w:t xml:space="preserve"> </w:t>
      </w:r>
      <w:r w:rsidR="00121D50" w:rsidRPr="00121D50">
        <w:rPr>
          <w:lang w:bidi="ar-SA"/>
        </w:rPr>
        <w:t xml:space="preserve">The </w:t>
      </w:r>
      <w:r w:rsidR="00121D50">
        <w:rPr>
          <w:lang w:bidi="ar-SA"/>
        </w:rPr>
        <w:t>r</w:t>
      </w:r>
      <w:r w:rsidR="00121D50" w:rsidRPr="00121D50">
        <w:rPr>
          <w:lang w:bidi="ar-SA"/>
        </w:rPr>
        <w:t xml:space="preserve">isk and </w:t>
      </w:r>
      <w:r w:rsidR="00121D50">
        <w:rPr>
          <w:lang w:bidi="ar-SA"/>
        </w:rPr>
        <w:t>t</w:t>
      </w:r>
      <w:r w:rsidR="00121D50" w:rsidRPr="00121D50">
        <w:rPr>
          <w:lang w:bidi="ar-SA"/>
        </w:rPr>
        <w:t xml:space="preserve">echnical </w:t>
      </w:r>
      <w:r w:rsidR="00121D50">
        <w:rPr>
          <w:lang w:bidi="ar-SA"/>
        </w:rPr>
        <w:t>a</w:t>
      </w:r>
      <w:r w:rsidR="00121D50" w:rsidRPr="00121D50">
        <w:rPr>
          <w:lang w:bidi="ar-SA"/>
        </w:rPr>
        <w:t>ssessment concluded that there are no public health and safety concerns associated with the consumption of fresh fruit and vegetables that have been irradiated at doses of up to 1 kGy</w:t>
      </w:r>
      <w:r w:rsidR="00121D50">
        <w:rPr>
          <w:lang w:bidi="ar-SA"/>
        </w:rPr>
        <w:t>.</w:t>
      </w:r>
    </w:p>
    <w:p w14:paraId="6BB4177E" w14:textId="77777777" w:rsidR="007F120B" w:rsidRPr="00FC618F" w:rsidRDefault="007F120B" w:rsidP="007F120B">
      <w:pPr>
        <w:rPr>
          <w:lang w:bidi="ar-SA"/>
        </w:rPr>
      </w:pPr>
    </w:p>
    <w:p w14:paraId="1B3BE75B" w14:textId="20DCA3E9" w:rsidR="0053464E" w:rsidRDefault="007F120B" w:rsidP="00A56E34">
      <w:r w:rsidRPr="00A734D4">
        <w:rPr>
          <w:lang w:bidi="ar-SA"/>
        </w:rPr>
        <w:t xml:space="preserve">FSANZ has prepared a draft variation to the Code to permit the irradiation of </w:t>
      </w:r>
      <w:r w:rsidR="00C57B44" w:rsidRPr="00A734D4">
        <w:rPr>
          <w:lang w:bidi="ar-SA"/>
        </w:rPr>
        <w:t>all fresh fruit and vegetables</w:t>
      </w:r>
      <w:r w:rsidR="00A734D4" w:rsidRPr="00A734D4">
        <w:rPr>
          <w:lang w:bidi="ar-SA"/>
        </w:rPr>
        <w:t xml:space="preserve">. The draft variation amends section 1.5.3––3, </w:t>
      </w:r>
      <w:r w:rsidR="00C57B44" w:rsidRPr="00A734D4">
        <w:rPr>
          <w:lang w:bidi="ar-SA"/>
        </w:rPr>
        <w:t xml:space="preserve">replacing the existing </w:t>
      </w:r>
      <w:r w:rsidR="000D6E7E" w:rsidRPr="00A734D4">
        <w:rPr>
          <w:lang w:bidi="ar-SA"/>
        </w:rPr>
        <w:t xml:space="preserve">permission </w:t>
      </w:r>
      <w:r w:rsidR="0008333A">
        <w:rPr>
          <w:lang w:bidi="ar-SA"/>
        </w:rPr>
        <w:t xml:space="preserve">irradiating </w:t>
      </w:r>
      <w:r w:rsidR="008C5BBE">
        <w:rPr>
          <w:lang w:bidi="ar-SA"/>
        </w:rPr>
        <w:t>26 fruits</w:t>
      </w:r>
      <w:r w:rsidR="00A734D4" w:rsidRPr="00A734D4">
        <w:rPr>
          <w:lang w:bidi="ar-SA"/>
        </w:rPr>
        <w:t xml:space="preserve"> </w:t>
      </w:r>
      <w:r w:rsidR="00C57B44" w:rsidRPr="00A734D4">
        <w:rPr>
          <w:lang w:bidi="ar-SA"/>
        </w:rPr>
        <w:t>and vegetables with a generic permission</w:t>
      </w:r>
      <w:r w:rsidR="00A734D4" w:rsidRPr="00A734D4">
        <w:rPr>
          <w:lang w:bidi="ar-SA"/>
        </w:rPr>
        <w:t xml:space="preserve"> </w:t>
      </w:r>
      <w:r w:rsidR="0008333A">
        <w:rPr>
          <w:lang w:bidi="ar-SA"/>
        </w:rPr>
        <w:t xml:space="preserve">for </w:t>
      </w:r>
      <w:r w:rsidR="00A734D4" w:rsidRPr="00A734D4">
        <w:rPr>
          <w:lang w:bidi="ar-SA"/>
        </w:rPr>
        <w:t>all fresh fruit and vegetables</w:t>
      </w:r>
      <w:r w:rsidR="00C57B44" w:rsidRPr="00A734D4">
        <w:rPr>
          <w:lang w:bidi="ar-SA"/>
        </w:rPr>
        <w:t xml:space="preserve">. </w:t>
      </w:r>
      <w:r w:rsidR="00DE37DD">
        <w:rPr>
          <w:lang w:bidi="ar-SA"/>
        </w:rPr>
        <w:t xml:space="preserve">The proposed permission excludes </w:t>
      </w:r>
      <w:r w:rsidR="00DE37DD">
        <w:t>dried pulses, legumes, nuts and seeds</w:t>
      </w:r>
      <w:r w:rsidR="00DE37DD">
        <w:rPr>
          <w:lang w:bidi="ar-SA"/>
        </w:rPr>
        <w:t xml:space="preserve">. </w:t>
      </w:r>
      <w:r w:rsidR="00C57B44" w:rsidRPr="00A734D4">
        <w:rPr>
          <w:lang w:bidi="ar-SA"/>
        </w:rPr>
        <w:t xml:space="preserve">The dose range (150 Gy – 1 kGy) and </w:t>
      </w:r>
      <w:r w:rsidR="00E931D0">
        <w:rPr>
          <w:lang w:bidi="ar-SA"/>
        </w:rPr>
        <w:t>technological</w:t>
      </w:r>
      <w:r w:rsidR="00C57B44" w:rsidRPr="00A734D4">
        <w:rPr>
          <w:lang w:bidi="ar-SA"/>
        </w:rPr>
        <w:t xml:space="preserve"> purpose (</w:t>
      </w:r>
      <w:r w:rsidR="00BD456D" w:rsidRPr="00A734D4">
        <w:rPr>
          <w:lang w:bidi="ar-SA"/>
        </w:rPr>
        <w:t xml:space="preserve">pest </w:t>
      </w:r>
      <w:r w:rsidR="0008333A">
        <w:rPr>
          <w:lang w:bidi="ar-SA"/>
        </w:rPr>
        <w:t>dis</w:t>
      </w:r>
      <w:r w:rsidR="00BD456D" w:rsidRPr="00A734D4">
        <w:rPr>
          <w:lang w:bidi="ar-SA"/>
        </w:rPr>
        <w:t>infestation for a</w:t>
      </w:r>
      <w:r w:rsidR="00C57B44" w:rsidRPr="00A734D4">
        <w:rPr>
          <w:lang w:bidi="ar-SA"/>
        </w:rPr>
        <w:t xml:space="preserve"> </w:t>
      </w:r>
      <w:r w:rsidR="00AE418F" w:rsidRPr="00A734D4">
        <w:rPr>
          <w:lang w:bidi="ar-SA"/>
        </w:rPr>
        <w:t>phytosanitary</w:t>
      </w:r>
      <w:r w:rsidR="00BD456D" w:rsidRPr="00A734D4">
        <w:rPr>
          <w:lang w:bidi="ar-SA"/>
        </w:rPr>
        <w:t xml:space="preserve"> objective</w:t>
      </w:r>
      <w:r w:rsidR="00C57B44" w:rsidRPr="00A734D4">
        <w:rPr>
          <w:lang w:bidi="ar-SA"/>
        </w:rPr>
        <w:t>) remain</w:t>
      </w:r>
      <w:r w:rsidR="00E1429B">
        <w:rPr>
          <w:lang w:bidi="ar-SA"/>
        </w:rPr>
        <w:t>s</w:t>
      </w:r>
      <w:r w:rsidR="00C57B44" w:rsidRPr="00A734D4">
        <w:rPr>
          <w:lang w:bidi="ar-SA"/>
        </w:rPr>
        <w:t xml:space="preserve"> unchanged</w:t>
      </w:r>
      <w:r w:rsidRPr="00A734D4">
        <w:rPr>
          <w:lang w:bidi="ar-SA"/>
        </w:rPr>
        <w:t>.</w:t>
      </w:r>
      <w:bookmarkStart w:id="11" w:name="_Toc286391003"/>
      <w:r w:rsidR="0053464E">
        <w:br w:type="page"/>
      </w:r>
    </w:p>
    <w:p w14:paraId="64275BAF" w14:textId="77777777" w:rsidR="002A5F8B" w:rsidRPr="000B6AF2" w:rsidRDefault="00F33BB8" w:rsidP="000B6AF2">
      <w:pPr>
        <w:pStyle w:val="Heading1"/>
      </w:pPr>
      <w:bookmarkStart w:id="12" w:name="_Toc300933417"/>
      <w:bookmarkStart w:id="13" w:name="_Toc51149140"/>
      <w:bookmarkStart w:id="14" w:name="_Toc51670613"/>
      <w:bookmarkStart w:id="15" w:name="_Toc54771252"/>
      <w:r>
        <w:lastRenderedPageBreak/>
        <w:t>1</w:t>
      </w:r>
      <w:r w:rsidR="001542D8">
        <w:tab/>
      </w:r>
      <w:r w:rsidR="002A5F8B" w:rsidRPr="000B6AF2">
        <w:t>Introduction</w:t>
      </w:r>
      <w:bookmarkEnd w:id="11"/>
      <w:bookmarkEnd w:id="12"/>
      <w:bookmarkEnd w:id="13"/>
      <w:bookmarkEnd w:id="14"/>
      <w:bookmarkEnd w:id="15"/>
    </w:p>
    <w:p w14:paraId="54F5294E" w14:textId="35BE03B6" w:rsidR="0053464E" w:rsidRPr="0053464E" w:rsidRDefault="00F33BB8" w:rsidP="00A56E34">
      <w:pPr>
        <w:pStyle w:val="Heading2"/>
      </w:pPr>
      <w:bookmarkStart w:id="16" w:name="_Toc300761890"/>
      <w:bookmarkStart w:id="17" w:name="_Toc300933419"/>
      <w:bookmarkStart w:id="18" w:name="_Toc51149141"/>
      <w:bookmarkStart w:id="19" w:name="_Toc51670614"/>
      <w:bookmarkStart w:id="20" w:name="_Toc54771253"/>
      <w:r>
        <w:t>1</w:t>
      </w:r>
      <w:r w:rsidR="00B55F62">
        <w:t>.1</w:t>
      </w:r>
      <w:r w:rsidR="00B55F62">
        <w:tab/>
        <w:t>The a</w:t>
      </w:r>
      <w:r w:rsidR="0053464E" w:rsidRPr="0053464E">
        <w:t>pplicant</w:t>
      </w:r>
      <w:bookmarkEnd w:id="16"/>
      <w:bookmarkEnd w:id="17"/>
      <w:bookmarkEnd w:id="18"/>
      <w:bookmarkEnd w:id="19"/>
      <w:bookmarkEnd w:id="20"/>
    </w:p>
    <w:p w14:paraId="5F1B6D32" w14:textId="7DBA7766" w:rsidR="00CA7DCD" w:rsidRPr="00E8500A" w:rsidRDefault="00895317" w:rsidP="00E8500A">
      <w:bookmarkStart w:id="21" w:name="_Toc300761891"/>
      <w:bookmarkStart w:id="22" w:name="_Toc300933420"/>
      <w:r w:rsidRPr="00E8500A">
        <w:t>This a</w:t>
      </w:r>
      <w:r w:rsidR="00B55F62" w:rsidRPr="00E8500A">
        <w:t xml:space="preserve">pplication was made by the </w:t>
      </w:r>
      <w:r w:rsidR="0046708B" w:rsidRPr="00E8500A">
        <w:t xml:space="preserve">Queensland Government </w:t>
      </w:r>
      <w:r w:rsidR="00B55F62" w:rsidRPr="00E8500A">
        <w:t xml:space="preserve">Department of </w:t>
      </w:r>
      <w:r w:rsidRPr="00E8500A">
        <w:t xml:space="preserve">Agriculture and Fisheries </w:t>
      </w:r>
      <w:r w:rsidR="00B55F62" w:rsidRPr="00E8500A">
        <w:t>(</w:t>
      </w:r>
      <w:r w:rsidR="0046708B" w:rsidRPr="00E8500A">
        <w:t xml:space="preserve">QLD </w:t>
      </w:r>
      <w:r w:rsidR="00C000B5" w:rsidRPr="00E8500A">
        <w:t>DAF</w:t>
      </w:r>
      <w:r w:rsidR="00B55F62" w:rsidRPr="00E8500A">
        <w:t>)</w:t>
      </w:r>
      <w:r w:rsidR="00AE0BB9" w:rsidRPr="00E8500A">
        <w:t xml:space="preserve">. </w:t>
      </w:r>
      <w:r w:rsidR="00A014AC" w:rsidRPr="00E8500A">
        <w:t xml:space="preserve">QLD </w:t>
      </w:r>
      <w:r w:rsidR="00AE0BB9" w:rsidRPr="00E8500A">
        <w:t xml:space="preserve">DAF operates in the areas of policy development, biosecurity, fisheries and forestry management, </w:t>
      </w:r>
      <w:r w:rsidR="004026BC" w:rsidRPr="00E8500A">
        <w:t xml:space="preserve">research and development, and trade and export, </w:t>
      </w:r>
      <w:r w:rsidR="0086188E">
        <w:t>to support the</w:t>
      </w:r>
      <w:r w:rsidR="004026BC" w:rsidRPr="00E8500A">
        <w:t xml:space="preserve"> </w:t>
      </w:r>
      <w:r w:rsidR="00C000B5" w:rsidRPr="00E8500A">
        <w:t>agriculture, fisheries and forestry sector</w:t>
      </w:r>
      <w:r w:rsidR="004026BC" w:rsidRPr="00E8500A">
        <w:t>s</w:t>
      </w:r>
      <w:r w:rsidR="0086188E">
        <w:t xml:space="preserve"> in that state</w:t>
      </w:r>
      <w:r w:rsidR="00CA7DCD" w:rsidRPr="00E8500A">
        <w:t xml:space="preserve">. </w:t>
      </w:r>
    </w:p>
    <w:p w14:paraId="6518E20A" w14:textId="6F5AD821" w:rsidR="0053464E" w:rsidRPr="0053464E" w:rsidRDefault="00F33BB8" w:rsidP="00B55F62">
      <w:pPr>
        <w:pStyle w:val="Heading2"/>
        <w:ind w:left="0" w:firstLine="0"/>
      </w:pPr>
      <w:bookmarkStart w:id="23" w:name="_Toc51149142"/>
      <w:bookmarkStart w:id="24" w:name="_Toc51670615"/>
      <w:bookmarkStart w:id="25" w:name="_Toc54771254"/>
      <w:r>
        <w:t>1</w:t>
      </w:r>
      <w:r w:rsidR="0053464E" w:rsidRPr="0053464E">
        <w:t>.2</w:t>
      </w:r>
      <w:r w:rsidR="0053464E" w:rsidRPr="0053464E">
        <w:tab/>
        <w:t xml:space="preserve">The </w:t>
      </w:r>
      <w:r w:rsidR="00B55F62" w:rsidRPr="00B55F62">
        <w:t>a</w:t>
      </w:r>
      <w:r w:rsidR="0053464E" w:rsidRPr="00B55F62">
        <w:t>pplication</w:t>
      </w:r>
      <w:bookmarkEnd w:id="21"/>
      <w:bookmarkEnd w:id="22"/>
      <w:bookmarkEnd w:id="23"/>
      <w:bookmarkEnd w:id="24"/>
      <w:bookmarkEnd w:id="25"/>
    </w:p>
    <w:p w14:paraId="6ADDF477" w14:textId="3FF4DD84" w:rsidR="00A26DB5" w:rsidRDefault="00BA1F64" w:rsidP="00A26DB5">
      <w:r>
        <w:t>Food Standards Australia New Zealand (</w:t>
      </w:r>
      <w:r w:rsidR="00CA7DCD" w:rsidRPr="00CA3AB2">
        <w:t>FSANZ</w:t>
      </w:r>
      <w:r>
        <w:t>)</w:t>
      </w:r>
      <w:r w:rsidR="00CA7DCD" w:rsidRPr="00CA3AB2">
        <w:t xml:space="preserve"> </w:t>
      </w:r>
      <w:r w:rsidR="007819AD">
        <w:t xml:space="preserve">received an application </w:t>
      </w:r>
      <w:r w:rsidR="00CA7DCD" w:rsidRPr="00CA3AB2">
        <w:t>on 6</w:t>
      </w:r>
      <w:r w:rsidR="00803011">
        <w:t> </w:t>
      </w:r>
      <w:r w:rsidR="00CA7DCD" w:rsidRPr="00CA3AB2">
        <w:t>November 2019 seek</w:t>
      </w:r>
      <w:r w:rsidR="007819AD">
        <w:t>ing</w:t>
      </w:r>
      <w:r w:rsidR="00CA7DCD" w:rsidRPr="00CA3AB2">
        <w:t xml:space="preserve"> permission </w:t>
      </w:r>
      <w:r w:rsidR="00E1429B">
        <w:t>to irradiate all</w:t>
      </w:r>
      <w:r w:rsidR="00E1429B" w:rsidRPr="00CA3AB2">
        <w:t xml:space="preserve"> types of fresh </w:t>
      </w:r>
      <w:r w:rsidR="008C5BBE">
        <w:t>fruit</w:t>
      </w:r>
      <w:r w:rsidR="00E1429B" w:rsidRPr="00CA3AB2">
        <w:t xml:space="preserve"> and vegetables </w:t>
      </w:r>
      <w:r w:rsidR="00926089">
        <w:t xml:space="preserve">for the purpose of pest disinfestation for </w:t>
      </w:r>
      <w:r w:rsidR="0086188E">
        <w:t xml:space="preserve">a </w:t>
      </w:r>
      <w:r w:rsidR="00AE418F">
        <w:t>phytosanitary</w:t>
      </w:r>
      <w:r w:rsidR="00926089">
        <w:t xml:space="preserve"> objective</w:t>
      </w:r>
      <w:r w:rsidR="00E931D0">
        <w:rPr>
          <w:rStyle w:val="FootnoteReference"/>
        </w:rPr>
        <w:footnoteReference w:id="3"/>
      </w:r>
      <w:r w:rsidR="00CA3AB2" w:rsidRPr="00CA3AB2">
        <w:t xml:space="preserve">. This would require an amendment to </w:t>
      </w:r>
      <w:r w:rsidR="00CA7DCD" w:rsidRPr="00CA3AB2">
        <w:t xml:space="preserve">Standard 1.5.3 – Irradiation of </w:t>
      </w:r>
      <w:r w:rsidR="00E1429B">
        <w:t>f</w:t>
      </w:r>
      <w:r w:rsidR="00CA7DCD" w:rsidRPr="00CA3AB2">
        <w:t>ood</w:t>
      </w:r>
      <w:r w:rsidR="004F6A9C">
        <w:t xml:space="preserve">, of </w:t>
      </w:r>
      <w:r w:rsidR="004F6A9C" w:rsidRPr="00A014AC">
        <w:t xml:space="preserve">the </w:t>
      </w:r>
      <w:r w:rsidR="004F6A9C" w:rsidRPr="00C226BA">
        <w:rPr>
          <w:i/>
        </w:rPr>
        <w:t>Australia New Zealand Food Standards Code</w:t>
      </w:r>
      <w:r w:rsidR="004F6A9C" w:rsidRPr="00A014AC">
        <w:t xml:space="preserve"> </w:t>
      </w:r>
      <w:r w:rsidR="004F6A9C">
        <w:t>(the Code), which</w:t>
      </w:r>
      <w:r w:rsidR="0046708B">
        <w:t xml:space="preserve"> would replace </w:t>
      </w:r>
      <w:r w:rsidR="00CA3AB2" w:rsidRPr="00CA3AB2">
        <w:t xml:space="preserve">the existing permission for the irradiation of </w:t>
      </w:r>
      <w:r w:rsidR="008C5BBE">
        <w:t>26 fruits</w:t>
      </w:r>
      <w:r w:rsidR="00CA3AB2" w:rsidRPr="00CA3AB2">
        <w:t xml:space="preserve"> and vegetables</w:t>
      </w:r>
      <w:r w:rsidR="00CE05AE">
        <w:t xml:space="preserve">, </w:t>
      </w:r>
      <w:r w:rsidR="00CA3AB2" w:rsidRPr="00CA3AB2">
        <w:t xml:space="preserve">with a generic permission for the irradiation of all fresh </w:t>
      </w:r>
      <w:r w:rsidR="008C5BBE">
        <w:t>fruit</w:t>
      </w:r>
      <w:r w:rsidR="00CA3AB2" w:rsidRPr="00CA3AB2">
        <w:t xml:space="preserve"> and vegetables.</w:t>
      </w:r>
      <w:r w:rsidR="00A26DB5">
        <w:t xml:space="preserve"> </w:t>
      </w:r>
      <w:r w:rsidR="00926089">
        <w:t xml:space="preserve">Existing permissions cover use of </w:t>
      </w:r>
      <w:r w:rsidR="00FC0F50">
        <w:t xml:space="preserve">irradiation </w:t>
      </w:r>
      <w:r w:rsidR="00926089">
        <w:t xml:space="preserve">solely for the purpose of </w:t>
      </w:r>
      <w:r w:rsidR="00A26DB5">
        <w:t xml:space="preserve">pest disinfestation for a phytosanitary objective; this </w:t>
      </w:r>
      <w:r w:rsidR="00926089">
        <w:t>will</w:t>
      </w:r>
      <w:r w:rsidR="00A26DB5">
        <w:t xml:space="preserve"> not change </w:t>
      </w:r>
      <w:r w:rsidR="003E3F35">
        <w:t>if</w:t>
      </w:r>
      <w:r w:rsidR="00A26DB5">
        <w:t xml:space="preserve"> this application </w:t>
      </w:r>
      <w:r w:rsidR="00337DE0">
        <w:t>is</w:t>
      </w:r>
      <w:r w:rsidR="00926089">
        <w:t xml:space="preserve"> </w:t>
      </w:r>
      <w:r w:rsidR="00A26DB5">
        <w:t xml:space="preserve">approved. </w:t>
      </w:r>
    </w:p>
    <w:p w14:paraId="4A2CE0E3" w14:textId="77777777" w:rsidR="00B00CE0" w:rsidRDefault="00B00CE0" w:rsidP="00B00CE0"/>
    <w:p w14:paraId="5EC76119" w14:textId="240DE498" w:rsidR="007B70C0" w:rsidRDefault="00B00CE0" w:rsidP="00182B0C">
      <w:r>
        <w:t xml:space="preserve">A </w:t>
      </w:r>
      <w:r w:rsidRPr="001C3722">
        <w:t xml:space="preserve">phytosanitary </w:t>
      </w:r>
      <w:r>
        <w:t xml:space="preserve">treatment is used on food </w:t>
      </w:r>
      <w:r w:rsidR="00AA6F8B">
        <w:t xml:space="preserve">that is entering another quarantine region, </w:t>
      </w:r>
      <w:r>
        <w:t>whe</w:t>
      </w:r>
      <w:r w:rsidR="00AA6F8B">
        <w:t xml:space="preserve">n there is a requirement that the </w:t>
      </w:r>
      <w:r>
        <w:t xml:space="preserve">food </w:t>
      </w:r>
      <w:r w:rsidR="00765B0F">
        <w:t>is</w:t>
      </w:r>
      <w:r w:rsidR="00AA6F8B">
        <w:t xml:space="preserve"> </w:t>
      </w:r>
      <w:r>
        <w:t xml:space="preserve">free </w:t>
      </w:r>
      <w:r w:rsidRPr="001C3722">
        <w:t>from regulated pests</w:t>
      </w:r>
      <w:r>
        <w:t xml:space="preserve">. </w:t>
      </w:r>
      <w:r w:rsidRPr="001C3722">
        <w:t xml:space="preserve">This requirement can apply </w:t>
      </w:r>
      <w:r w:rsidR="00337DE0">
        <w:t xml:space="preserve">to inter-state trade across different quarantine jurisdictions </w:t>
      </w:r>
      <w:r w:rsidR="00803011">
        <w:t>with</w:t>
      </w:r>
      <w:r w:rsidR="00337DE0">
        <w:t>in Australia</w:t>
      </w:r>
      <w:r w:rsidRPr="001C3722">
        <w:t xml:space="preserve">. </w:t>
      </w:r>
      <w:r w:rsidR="007E617F">
        <w:t>It</w:t>
      </w:r>
      <w:r w:rsidRPr="001C3722">
        <w:t xml:space="preserve"> </w:t>
      </w:r>
      <w:r w:rsidR="006F356F">
        <w:t>can also apply</w:t>
      </w:r>
      <w:r w:rsidRPr="001C3722">
        <w:t xml:space="preserve"> to imports into Australia and New Zealand.</w:t>
      </w:r>
      <w:r w:rsidR="00867482">
        <w:t xml:space="preserve"> </w:t>
      </w:r>
      <w:r w:rsidR="00364D4B">
        <w:t xml:space="preserve">Most fresh produce in Australia and New Zealand is grown and consumed within the same quarantine jurisdiction and, as such, is not subject to any phytosanitary treatment for pest disinfestation. </w:t>
      </w:r>
      <w:r w:rsidR="00867482">
        <w:t xml:space="preserve">The permission </w:t>
      </w:r>
      <w:r w:rsidR="00337DE0">
        <w:t xml:space="preserve">to irradiate all fruit and vegetables </w:t>
      </w:r>
      <w:r w:rsidR="003E3F35">
        <w:t xml:space="preserve">will </w:t>
      </w:r>
      <w:r w:rsidR="00AA6F8B">
        <w:t xml:space="preserve">therefore apply </w:t>
      </w:r>
      <w:r w:rsidR="00867482" w:rsidRPr="004F6A9C">
        <w:t>to</w:t>
      </w:r>
      <w:r w:rsidR="007E617F">
        <w:t xml:space="preserve"> the small proportion of </w:t>
      </w:r>
      <w:r w:rsidR="00867482" w:rsidRPr="004F6A9C">
        <w:t xml:space="preserve">domestically produced and imported </w:t>
      </w:r>
      <w:r w:rsidR="00337DE0">
        <w:t>produce that requires</w:t>
      </w:r>
      <w:r w:rsidR="00867482">
        <w:t xml:space="preserve"> </w:t>
      </w:r>
      <w:r w:rsidR="00337DE0">
        <w:t xml:space="preserve">a </w:t>
      </w:r>
      <w:r w:rsidR="00867482">
        <w:t>phytosanitary treatment</w:t>
      </w:r>
      <w:r w:rsidR="00F12845">
        <w:t xml:space="preserve"> to permit its movement into another quarantine region</w:t>
      </w:r>
      <w:r w:rsidR="00867482">
        <w:t xml:space="preserve">. </w:t>
      </w:r>
    </w:p>
    <w:p w14:paraId="194985CA" w14:textId="77777777" w:rsidR="007B70C0" w:rsidRDefault="007B70C0" w:rsidP="00182B0C"/>
    <w:p w14:paraId="273BB2D2" w14:textId="456EB166" w:rsidR="00E1429B" w:rsidRDefault="006F356F" w:rsidP="00182B0C">
      <w:r>
        <w:t xml:space="preserve">The scope of the application covers </w:t>
      </w:r>
      <w:r w:rsidRPr="00A014AC">
        <w:t xml:space="preserve">fresh </w:t>
      </w:r>
      <w:r w:rsidR="008C5BBE">
        <w:t>fruit</w:t>
      </w:r>
      <w:r w:rsidRPr="00A014AC">
        <w:t xml:space="preserve"> and vegetables presently described </w:t>
      </w:r>
      <w:r w:rsidR="00F456A1">
        <w:t>in</w:t>
      </w:r>
      <w:r w:rsidRPr="00A014AC">
        <w:t xml:space="preserve"> Schedule 22 of the </w:t>
      </w:r>
      <w:r>
        <w:t xml:space="preserve">Code, and </w:t>
      </w:r>
      <w:r w:rsidRPr="00A014AC">
        <w:t xml:space="preserve">any other fresh commodity generally understood to be a fruit or vegetable. </w:t>
      </w:r>
      <w:r>
        <w:t xml:space="preserve">Commodities that are not in scope include </w:t>
      </w:r>
      <w:r w:rsidRPr="00A014AC">
        <w:t>dried pulses</w:t>
      </w:r>
      <w:r>
        <w:t xml:space="preserve"> and</w:t>
      </w:r>
      <w:r w:rsidRPr="00A014AC">
        <w:t xml:space="preserve"> legumes</w:t>
      </w:r>
      <w:r>
        <w:t xml:space="preserve"> (classified as </w:t>
      </w:r>
      <w:r w:rsidR="007B70C0">
        <w:t>‘V</w:t>
      </w:r>
      <w:r>
        <w:t>egetables</w:t>
      </w:r>
      <w:r w:rsidR="007B70C0">
        <w:t>’</w:t>
      </w:r>
      <w:r>
        <w:t xml:space="preserve"> in Schedule 22)</w:t>
      </w:r>
      <w:r w:rsidRPr="00A014AC">
        <w:t xml:space="preserve">, </w:t>
      </w:r>
      <w:r>
        <w:t xml:space="preserve">and </w:t>
      </w:r>
      <w:r w:rsidRPr="00A014AC">
        <w:t>nuts and seeds</w:t>
      </w:r>
      <w:r>
        <w:t xml:space="preserve"> (classified as a separate food group </w:t>
      </w:r>
      <w:r w:rsidR="007B70C0">
        <w:t xml:space="preserve">‘Nuts and Seeds’ </w:t>
      </w:r>
      <w:r>
        <w:t>in Schedule 22)</w:t>
      </w:r>
      <w:r w:rsidRPr="00A014AC">
        <w:t>.</w:t>
      </w:r>
      <w:r w:rsidR="00052B44">
        <w:t xml:space="preserve"> </w:t>
      </w:r>
      <w:r w:rsidR="000801CD">
        <w:t>The</w:t>
      </w:r>
      <w:r w:rsidR="00803011">
        <w:t>re is no current permission, nor is the</w:t>
      </w:r>
      <w:r w:rsidR="000801CD">
        <w:t xml:space="preserve"> applicant seeking permission to irradiate these commodities for a phytosanitary objective. </w:t>
      </w:r>
      <w:r w:rsidR="00052B44" w:rsidRPr="00052B44">
        <w:t xml:space="preserve">The same </w:t>
      </w:r>
      <w:r w:rsidR="00344C1D">
        <w:t>dose range, 150 Gray (Gy) to 1</w:t>
      </w:r>
      <w:r w:rsidR="000801CD">
        <w:t> </w:t>
      </w:r>
      <w:r w:rsidR="00344C1D">
        <w:t>k</w:t>
      </w:r>
      <w:r w:rsidR="00052B44" w:rsidRPr="00052B44">
        <w:t>ilo</w:t>
      </w:r>
      <w:r w:rsidR="00940DEB">
        <w:t>G</w:t>
      </w:r>
      <w:r w:rsidR="00052B44" w:rsidRPr="00052B44">
        <w:t xml:space="preserve">ray (kGy), currently prescribed for permitted fruit and vegetables in the Code would </w:t>
      </w:r>
      <w:r w:rsidR="00F456A1">
        <w:t xml:space="preserve">continue to </w:t>
      </w:r>
      <w:r w:rsidR="00052B44" w:rsidRPr="00052B44">
        <w:t>apply</w:t>
      </w:r>
      <w:r w:rsidR="00F456A1">
        <w:t xml:space="preserve"> if this application is approved</w:t>
      </w:r>
      <w:r w:rsidR="00052B44" w:rsidRPr="00052B44">
        <w:t>.</w:t>
      </w:r>
    </w:p>
    <w:p w14:paraId="1F8E5532" w14:textId="6E57D446" w:rsidR="006F356F" w:rsidRDefault="006F356F" w:rsidP="00182B0C"/>
    <w:p w14:paraId="3A778322" w14:textId="533C6B3C" w:rsidR="0098235E" w:rsidRDefault="0098235E" w:rsidP="00182B0C">
      <w:r>
        <w:t xml:space="preserve">The applicant states that </w:t>
      </w:r>
      <w:r w:rsidR="00D2603B">
        <w:t xml:space="preserve">a generic approval for the </w:t>
      </w:r>
      <w:r w:rsidR="00D2603B" w:rsidRPr="00D2603B">
        <w:t xml:space="preserve">irradiation of all fresh fruit and vegetables for pest disinfestation for a phytosanitary objective will bring Australian and New Zealand regulations more into line with numerous international and national standards. </w:t>
      </w:r>
    </w:p>
    <w:p w14:paraId="31F8D70C" w14:textId="77777777" w:rsidR="0098235E" w:rsidRDefault="0098235E" w:rsidP="00182B0C"/>
    <w:p w14:paraId="6B6CB372" w14:textId="2A21AE40" w:rsidR="00757F79" w:rsidRPr="00757F79" w:rsidRDefault="00757F79" w:rsidP="009B7563">
      <w:r w:rsidRPr="00757F79">
        <w:t xml:space="preserve">Standard 1.5.3 includes a number of other mandatory requirements for food irradiation, covering conditions for the re-irradiation of food, sources of radiation, record-keeping and labelling information requirements. The application does not propose any changes to these requirements. </w:t>
      </w:r>
    </w:p>
    <w:p w14:paraId="715B732F" w14:textId="7AA2E42C" w:rsidR="0053464E" w:rsidRPr="0053464E" w:rsidRDefault="00F33BB8" w:rsidP="00A56E34">
      <w:pPr>
        <w:pStyle w:val="Heading2"/>
      </w:pPr>
      <w:bookmarkStart w:id="26" w:name="_Toc300761892"/>
      <w:bookmarkStart w:id="27" w:name="_Toc300933421"/>
      <w:bookmarkStart w:id="28" w:name="_Toc51149143"/>
      <w:bookmarkStart w:id="29" w:name="_Toc51670616"/>
      <w:bookmarkStart w:id="30" w:name="_Toc54771255"/>
      <w:r>
        <w:t>1</w:t>
      </w:r>
      <w:r w:rsidR="00A56E34">
        <w:t>.3</w:t>
      </w:r>
      <w:r w:rsidR="00A56E34">
        <w:tab/>
        <w:t>The c</w:t>
      </w:r>
      <w:r w:rsidR="0053464E" w:rsidRPr="0053464E">
        <w:t xml:space="preserve">urrent </w:t>
      </w:r>
      <w:r w:rsidR="00E72650">
        <w:t>s</w:t>
      </w:r>
      <w:r w:rsidR="0053464E" w:rsidRPr="0053464E">
        <w:t>tandard</w:t>
      </w:r>
      <w:bookmarkEnd w:id="26"/>
      <w:bookmarkEnd w:id="27"/>
      <w:bookmarkEnd w:id="28"/>
      <w:bookmarkEnd w:id="29"/>
      <w:bookmarkEnd w:id="30"/>
    </w:p>
    <w:p w14:paraId="7D4D6B13" w14:textId="1DF50F8C" w:rsidR="00AA3696" w:rsidRPr="00C4697A" w:rsidRDefault="00AA3696" w:rsidP="00AA3696">
      <w:r>
        <w:t>Australian and New Zealand food laws require food for sale must comply with the Code. The requirements relevant to this application are summarised below.</w:t>
      </w:r>
    </w:p>
    <w:p w14:paraId="069A3AF0" w14:textId="74C27E6C" w:rsidR="00AA3696" w:rsidRPr="008D6ECE" w:rsidRDefault="00E8500A" w:rsidP="00E8500A">
      <w:pPr>
        <w:pStyle w:val="Heading3"/>
      </w:pPr>
      <w:bookmarkStart w:id="31" w:name="_Toc51149144"/>
      <w:bookmarkStart w:id="32" w:name="_Toc51670617"/>
      <w:bookmarkStart w:id="33" w:name="_Toc54771256"/>
      <w:r>
        <w:lastRenderedPageBreak/>
        <w:t>1.3.</w:t>
      </w:r>
      <w:r w:rsidRPr="00E8500A">
        <w:t>1</w:t>
      </w:r>
      <w:r>
        <w:tab/>
      </w:r>
      <w:r w:rsidR="00AA3696" w:rsidRPr="00E8500A">
        <w:t>Permitted</w:t>
      </w:r>
      <w:r w:rsidR="00AA3696" w:rsidRPr="008D6ECE">
        <w:t xml:space="preserve"> use</w:t>
      </w:r>
      <w:bookmarkEnd w:id="31"/>
      <w:bookmarkEnd w:id="32"/>
      <w:bookmarkEnd w:id="33"/>
    </w:p>
    <w:p w14:paraId="495DE9C4" w14:textId="571F61B4" w:rsidR="007661CF" w:rsidRDefault="00AA3696" w:rsidP="007661CF">
      <w:r>
        <w:t xml:space="preserve">Paragraphs 1.1.1—10(5)(d) and (6)(h) of the Code provide that a food for sale must not consist of, or have as an ingredient or a component, a food that has been irradiated, unless expressly permitted by the Code. Division 2 of Standard </w:t>
      </w:r>
      <w:r w:rsidR="007661CF">
        <w:t xml:space="preserve">1.5.3 </w:t>
      </w:r>
      <w:r w:rsidR="005537FA">
        <w:t xml:space="preserve">of the Code </w:t>
      </w:r>
      <w:r>
        <w:t>contains the relevant permissions</w:t>
      </w:r>
      <w:r w:rsidR="0015149D">
        <w:t xml:space="preserve"> for the irradiation (and re-irradiation) of food</w:t>
      </w:r>
      <w:r>
        <w:t>.</w:t>
      </w:r>
      <w:r w:rsidR="007661CF">
        <w:t xml:space="preserve"> </w:t>
      </w:r>
    </w:p>
    <w:p w14:paraId="63A1A0FD" w14:textId="77777777" w:rsidR="007661CF" w:rsidRDefault="007661CF" w:rsidP="007661CF"/>
    <w:p w14:paraId="669C9FC1" w14:textId="11E5C8A4" w:rsidR="007661CF" w:rsidRDefault="007661CF" w:rsidP="007661CF">
      <w:r>
        <w:t xml:space="preserve">The following fruit and vegetables are permitted to be irradiated for the purpose of pest disinfestation for a </w:t>
      </w:r>
      <w:r w:rsidR="00AE418F">
        <w:t>phytosanitary</w:t>
      </w:r>
      <w:r>
        <w:t xml:space="preserve"> </w:t>
      </w:r>
      <w:r w:rsidR="009F541F">
        <w:t>objective:</w:t>
      </w:r>
    </w:p>
    <w:p w14:paraId="75B801F5" w14:textId="77777777" w:rsidR="007661CF" w:rsidRDefault="007661CF" w:rsidP="007661CF"/>
    <w:p w14:paraId="0829CD52" w14:textId="09C0BAA5" w:rsidR="007661CF" w:rsidRDefault="007661CF" w:rsidP="00562D35">
      <w:pPr>
        <w:pStyle w:val="ListParagraph"/>
        <w:numPr>
          <w:ilvl w:val="0"/>
          <w:numId w:val="9"/>
        </w:numPr>
        <w:ind w:left="426" w:hanging="426"/>
      </w:pPr>
      <w:r>
        <w:t xml:space="preserve">tropical fruit (breadfruit, carambola, custard apple, litchi, longan, mango, mangosteen, papaya </w:t>
      </w:r>
      <w:r w:rsidR="00697CDE">
        <w:t xml:space="preserve">(paw paw) </w:t>
      </w:r>
      <w:r>
        <w:t>and rambutan) (Application A443)</w:t>
      </w:r>
      <w:r w:rsidR="00B04264">
        <w:rPr>
          <w:rStyle w:val="FootnoteReference"/>
        </w:rPr>
        <w:footnoteReference w:id="4"/>
      </w:r>
    </w:p>
    <w:p w14:paraId="200B0D8B" w14:textId="0F2440E0" w:rsidR="007661CF" w:rsidRDefault="00132A2F" w:rsidP="00562D35">
      <w:pPr>
        <w:pStyle w:val="ListParagraph"/>
        <w:numPr>
          <w:ilvl w:val="0"/>
          <w:numId w:val="9"/>
        </w:numPr>
        <w:ind w:left="426" w:hanging="426"/>
      </w:pPr>
      <w:r>
        <w:t>p</w:t>
      </w:r>
      <w:r w:rsidR="007661CF">
        <w:t>ersi</w:t>
      </w:r>
      <w:r>
        <w:t xml:space="preserve">mmons </w:t>
      </w:r>
      <w:r w:rsidR="007661CF">
        <w:t>(Application A1038)</w:t>
      </w:r>
      <w:r w:rsidR="00B04264">
        <w:rPr>
          <w:rStyle w:val="FootnoteReference"/>
        </w:rPr>
        <w:footnoteReference w:id="5"/>
      </w:r>
      <w:r w:rsidR="007661CF">
        <w:t xml:space="preserve"> </w:t>
      </w:r>
    </w:p>
    <w:p w14:paraId="3927B7EF" w14:textId="01EF0EBF" w:rsidR="007661CF" w:rsidRDefault="007661CF" w:rsidP="00562D35">
      <w:pPr>
        <w:pStyle w:val="ListParagraph"/>
        <w:numPr>
          <w:ilvl w:val="0"/>
          <w:numId w:val="9"/>
        </w:numPr>
        <w:ind w:left="426" w:hanging="426"/>
      </w:pPr>
      <w:r>
        <w:t>tomatoes and capsicums (Application A1069)</w:t>
      </w:r>
      <w:r w:rsidR="00950D4D">
        <w:rPr>
          <w:rStyle w:val="FootnoteReference"/>
        </w:rPr>
        <w:footnoteReference w:id="6"/>
      </w:r>
      <w:r w:rsidR="00950D4D">
        <w:t xml:space="preserve"> </w:t>
      </w:r>
    </w:p>
    <w:p w14:paraId="0FB9476A" w14:textId="7F8ACA1E" w:rsidR="00AA3696" w:rsidRDefault="007D7244" w:rsidP="00562D35">
      <w:pPr>
        <w:pStyle w:val="ListParagraph"/>
        <w:numPr>
          <w:ilvl w:val="0"/>
          <w:numId w:val="9"/>
        </w:numPr>
        <w:ind w:left="426" w:hanging="426"/>
      </w:pPr>
      <w:r>
        <w:t>other specific fruit and vegetables (</w:t>
      </w:r>
      <w:r w:rsidR="007661CF">
        <w:t>apple, apricot, cherry, nectarine, peach, plum, honeydew, rockmelon, scallopini, strawberry, table grape, zucchini (courgette)</w:t>
      </w:r>
      <w:r>
        <w:t>)</w:t>
      </w:r>
      <w:r w:rsidR="007661CF">
        <w:t xml:space="preserve"> (Application A1092)</w:t>
      </w:r>
      <w:r w:rsidR="00950D4D">
        <w:rPr>
          <w:rStyle w:val="FootnoteReference"/>
        </w:rPr>
        <w:footnoteReference w:id="7"/>
      </w:r>
    </w:p>
    <w:p w14:paraId="1F8912BF" w14:textId="43AC35D7" w:rsidR="007661CF" w:rsidRDefault="007661CF" w:rsidP="00562D35">
      <w:pPr>
        <w:pStyle w:val="ListParagraph"/>
        <w:numPr>
          <w:ilvl w:val="0"/>
          <w:numId w:val="9"/>
        </w:numPr>
        <w:ind w:left="426" w:hanging="426"/>
      </w:pPr>
      <w:r>
        <w:t>blueberr</w:t>
      </w:r>
      <w:r w:rsidR="007D7244">
        <w:t>ies</w:t>
      </w:r>
      <w:r w:rsidR="009F541F">
        <w:t xml:space="preserve"> and raspberr</w:t>
      </w:r>
      <w:r w:rsidR="007D7244">
        <w:t>ies</w:t>
      </w:r>
      <w:r w:rsidR="009F541F">
        <w:t xml:space="preserve"> </w:t>
      </w:r>
      <w:r>
        <w:t>(Application A1115)</w:t>
      </w:r>
      <w:r w:rsidR="00950D4D">
        <w:rPr>
          <w:rStyle w:val="FootnoteReference"/>
        </w:rPr>
        <w:footnoteReference w:id="8"/>
      </w:r>
      <w:r w:rsidR="00562D35">
        <w:t>.</w:t>
      </w:r>
    </w:p>
    <w:p w14:paraId="360429A6" w14:textId="77777777" w:rsidR="007661CF" w:rsidRDefault="007661CF" w:rsidP="007661CF"/>
    <w:p w14:paraId="7B50620F" w14:textId="3853643F" w:rsidR="007661CF" w:rsidRDefault="0015149D" w:rsidP="00AA3696">
      <w:r>
        <w:t>In addition, h</w:t>
      </w:r>
      <w:r w:rsidR="007661CF">
        <w:t xml:space="preserve">erbs, spices and </w:t>
      </w:r>
      <w:r>
        <w:t xml:space="preserve">plant material for a herbal infusion may be irradiated for the purpose of controlling sprouting and pest disinfestation, including the control of weeds (Application </w:t>
      </w:r>
      <w:r w:rsidR="007661CF">
        <w:t>A413)</w:t>
      </w:r>
      <w:r w:rsidR="00FE68DF">
        <w:rPr>
          <w:rStyle w:val="FootnoteReference"/>
        </w:rPr>
        <w:footnoteReference w:id="9"/>
      </w:r>
      <w:r w:rsidR="000D40A9">
        <w:t>.</w:t>
      </w:r>
    </w:p>
    <w:p w14:paraId="0627D151" w14:textId="6B9013A1" w:rsidR="000D40A9" w:rsidRDefault="000D40A9" w:rsidP="00AA3696"/>
    <w:p w14:paraId="7A938711" w14:textId="72FDF9DB" w:rsidR="00C8369A" w:rsidRDefault="000D40A9" w:rsidP="00AA3696">
      <w:r>
        <w:t>FSANZ is required to undertake a pre-market safety assessment prior to granting a generic permission for the irradiation of al</w:t>
      </w:r>
      <w:r w:rsidR="00677422">
        <w:t>l fresh</w:t>
      </w:r>
      <w:r>
        <w:t xml:space="preserve"> </w:t>
      </w:r>
      <w:r w:rsidR="008C5BBE">
        <w:t>fruit</w:t>
      </w:r>
      <w:r>
        <w:t xml:space="preserve"> and vegetables, so that they can be legally </w:t>
      </w:r>
      <w:r w:rsidRPr="000D40A9">
        <w:t>sold in Australia or New Zealand</w:t>
      </w:r>
      <w:r>
        <w:t>.</w:t>
      </w:r>
      <w:r w:rsidR="00C8369A">
        <w:t xml:space="preserve"> Approval of this application will</w:t>
      </w:r>
      <w:r w:rsidR="00C8369A" w:rsidRPr="0098235E">
        <w:t xml:space="preserve"> eliminate the need for any further applications for specific commodities being submitted and assessed by FSANZ on a case-by-case basis, as has been the situation since the first of six applications was received in 2002.</w:t>
      </w:r>
    </w:p>
    <w:p w14:paraId="13EEE506" w14:textId="76051982" w:rsidR="007661CF" w:rsidRPr="008D6ECE" w:rsidRDefault="008D6ECE" w:rsidP="00E8500A">
      <w:pPr>
        <w:pStyle w:val="Heading3"/>
      </w:pPr>
      <w:bookmarkStart w:id="34" w:name="_Toc51149145"/>
      <w:bookmarkStart w:id="35" w:name="_Toc51670618"/>
      <w:bookmarkStart w:id="36" w:name="_Toc54771257"/>
      <w:r w:rsidRPr="008D6ECE">
        <w:t>1.3.2</w:t>
      </w:r>
      <w:r w:rsidRPr="008D6ECE">
        <w:tab/>
      </w:r>
      <w:r w:rsidR="007661CF" w:rsidRPr="008D6ECE">
        <w:t>Record keeping</w:t>
      </w:r>
      <w:bookmarkEnd w:id="34"/>
      <w:bookmarkEnd w:id="35"/>
      <w:bookmarkEnd w:id="36"/>
    </w:p>
    <w:p w14:paraId="76078160" w14:textId="221226EC" w:rsidR="007661CF" w:rsidRDefault="00AA3696" w:rsidP="00AA3696">
      <w:r>
        <w:t xml:space="preserve">Subsection 1.1.1—14(2) provides that, if </w:t>
      </w:r>
      <w:r w:rsidR="007661CF">
        <w:t>the</w:t>
      </w:r>
      <w:r>
        <w:t xml:space="preserve"> Code sets requirements for record-keeping in relation to food, those requirements must be complied with. Division 3 </w:t>
      </w:r>
      <w:r w:rsidR="007661CF">
        <w:t xml:space="preserve">of Standard 1.5.3 </w:t>
      </w:r>
      <w:r>
        <w:t xml:space="preserve">contains </w:t>
      </w:r>
      <w:r w:rsidR="00364D4B">
        <w:t xml:space="preserve">record keeping </w:t>
      </w:r>
      <w:r>
        <w:t>requirements</w:t>
      </w:r>
      <w:r w:rsidR="00364D4B">
        <w:t xml:space="preserve"> for irradiated foods</w:t>
      </w:r>
      <w:r w:rsidR="007C67AC">
        <w:t xml:space="preserve"> (section </w:t>
      </w:r>
      <w:r w:rsidR="007C67AC" w:rsidRPr="007C67AC">
        <w:t>1.5.3—8</w:t>
      </w:r>
      <w:r w:rsidR="007C67AC">
        <w:t>)</w:t>
      </w:r>
      <w:r w:rsidR="007661CF">
        <w:t>.</w:t>
      </w:r>
    </w:p>
    <w:p w14:paraId="32D0D207" w14:textId="57206C2E" w:rsidR="007661CF" w:rsidRPr="008D6ECE" w:rsidRDefault="008D6ECE" w:rsidP="00E8500A">
      <w:pPr>
        <w:pStyle w:val="Heading3"/>
      </w:pPr>
      <w:bookmarkStart w:id="37" w:name="_Toc51670619"/>
      <w:bookmarkStart w:id="38" w:name="_Toc54771258"/>
      <w:bookmarkStart w:id="39" w:name="_Toc51149146"/>
      <w:r>
        <w:t>1.3.3</w:t>
      </w:r>
      <w:r>
        <w:tab/>
      </w:r>
      <w:r w:rsidR="007661CF" w:rsidRPr="008D6ECE">
        <w:t>Labelling requirements</w:t>
      </w:r>
      <w:bookmarkEnd w:id="37"/>
      <w:bookmarkEnd w:id="38"/>
      <w:r w:rsidR="007661CF" w:rsidRPr="008D6ECE">
        <w:t xml:space="preserve"> </w:t>
      </w:r>
      <w:bookmarkEnd w:id="39"/>
    </w:p>
    <w:p w14:paraId="3B407D4C" w14:textId="77777777" w:rsidR="009219B2" w:rsidRDefault="0015149D" w:rsidP="00AA3696">
      <w:r w:rsidRPr="0015149D">
        <w:t>Subsection 1.1.1—10(8) of the Code provides that food for sale must comply with all relevant labelling requirements imposed by the Code for that food.</w:t>
      </w:r>
      <w:r w:rsidR="000D40A9">
        <w:t xml:space="preserve"> </w:t>
      </w:r>
      <w:r w:rsidR="00EC58A9">
        <w:t>Subsection 1.2.1</w:t>
      </w:r>
      <w:r w:rsidR="00EC58A9" w:rsidRPr="000D40A9">
        <w:t>—</w:t>
      </w:r>
      <w:r w:rsidR="00EC58A9">
        <w:t>8 and 1.2.1</w:t>
      </w:r>
      <w:r w:rsidR="00EC58A9" w:rsidRPr="000D40A9">
        <w:t>—</w:t>
      </w:r>
      <w:r w:rsidR="00EC58A9">
        <w:t xml:space="preserve">9 of the Code contains information requirements for foods that are required to bear a label, and for those not required to bear a label, respectively, including information relating to irradiated food. </w:t>
      </w:r>
    </w:p>
    <w:p w14:paraId="2724040F" w14:textId="77777777" w:rsidR="009219B2" w:rsidRDefault="009219B2" w:rsidP="00AA3696"/>
    <w:p w14:paraId="0D49D3FC" w14:textId="4BD9CA3F" w:rsidR="0015149D" w:rsidRDefault="000D40A9" w:rsidP="00AA3696">
      <w:r>
        <w:t xml:space="preserve">Division 3 of Standard 1.5.3 </w:t>
      </w:r>
      <w:r w:rsidR="00EC58A9">
        <w:t xml:space="preserve">of the Code </w:t>
      </w:r>
      <w:r>
        <w:t xml:space="preserve">contains requirements for labelling and other information – retail and catering. Section </w:t>
      </w:r>
      <w:r w:rsidRPr="000D40A9">
        <w:t>1.5.3—9</w:t>
      </w:r>
      <w:r>
        <w:t xml:space="preserve"> requires that if the food has </w:t>
      </w:r>
      <w:r w:rsidR="000D1EAA">
        <w:t>been irradiated, or if an ingredient or component o</w:t>
      </w:r>
      <w:r w:rsidR="00A172AD">
        <w:t>f</w:t>
      </w:r>
      <w:r w:rsidR="000D1EAA">
        <w:t xml:space="preserve"> the food has been irradiated, then </w:t>
      </w:r>
      <w:r w:rsidR="00A172AD">
        <w:t xml:space="preserve">there must be </w:t>
      </w:r>
      <w:r w:rsidR="000D1EAA">
        <w:t>a statement</w:t>
      </w:r>
      <w:r w:rsidR="00A172AD">
        <w:t xml:space="preserve"> </w:t>
      </w:r>
      <w:r w:rsidR="000D1EAA">
        <w:t xml:space="preserve">to the effect that the food, or the ingredient or component </w:t>
      </w:r>
      <w:r w:rsidR="00A172AD">
        <w:t>of that food</w:t>
      </w:r>
      <w:r w:rsidR="002B635E">
        <w:t>,</w:t>
      </w:r>
      <w:r w:rsidR="000D1EAA">
        <w:t xml:space="preserve"> has been treated with ionising radiation.  </w:t>
      </w:r>
    </w:p>
    <w:p w14:paraId="384092F5" w14:textId="286CA01D" w:rsidR="00AF387F" w:rsidRPr="000B6AF2" w:rsidRDefault="00F33BB8" w:rsidP="00D062E4">
      <w:pPr>
        <w:pStyle w:val="Heading2"/>
        <w:rPr>
          <w:u w:color="FFFF00"/>
        </w:rPr>
      </w:pPr>
      <w:bookmarkStart w:id="40" w:name="_Toc286391007"/>
      <w:bookmarkStart w:id="41" w:name="_Toc51149148"/>
      <w:bookmarkStart w:id="42" w:name="_Toc51670620"/>
      <w:bookmarkStart w:id="43" w:name="_Toc54771259"/>
      <w:bookmarkStart w:id="44" w:name="_Toc300933423"/>
      <w:bookmarkStart w:id="45" w:name="_Toc175381432"/>
      <w:r>
        <w:rPr>
          <w:u w:color="FFFF00"/>
        </w:rPr>
        <w:lastRenderedPageBreak/>
        <w:t>1</w:t>
      </w:r>
      <w:r w:rsidR="00606C88">
        <w:rPr>
          <w:u w:color="FFFF00"/>
        </w:rPr>
        <w:t>.</w:t>
      </w:r>
      <w:r w:rsidR="008D3D4F">
        <w:rPr>
          <w:u w:color="FFFF00"/>
        </w:rPr>
        <w:t>4</w:t>
      </w:r>
      <w:r w:rsidR="001542D8">
        <w:rPr>
          <w:u w:color="FFFF00"/>
        </w:rPr>
        <w:tab/>
      </w:r>
      <w:r w:rsidR="00741EFE">
        <w:rPr>
          <w:u w:color="FFFF00"/>
        </w:rPr>
        <w:t xml:space="preserve">Reasons for </w:t>
      </w:r>
      <w:r w:rsidR="00741EFE" w:rsidRPr="00577291">
        <w:rPr>
          <w:u w:color="FFFF00"/>
        </w:rPr>
        <w:t xml:space="preserve">accepting </w:t>
      </w:r>
      <w:r w:rsidR="00577291" w:rsidRPr="00577291">
        <w:rPr>
          <w:u w:color="FFFF00"/>
        </w:rPr>
        <w:t>ap</w:t>
      </w:r>
      <w:r w:rsidR="00AF387F" w:rsidRPr="00577291">
        <w:rPr>
          <w:u w:color="FFFF00"/>
        </w:rPr>
        <w:t>plication</w:t>
      </w:r>
      <w:bookmarkEnd w:id="40"/>
      <w:bookmarkEnd w:id="41"/>
      <w:bookmarkEnd w:id="42"/>
      <w:bookmarkEnd w:id="43"/>
      <w:r w:rsidR="00180C41" w:rsidRPr="00577291">
        <w:rPr>
          <w:u w:color="FFFF00"/>
        </w:rPr>
        <w:t xml:space="preserve"> </w:t>
      </w:r>
      <w:bookmarkEnd w:id="44"/>
    </w:p>
    <w:p w14:paraId="62D3C6AD" w14:textId="00E14EA3" w:rsidR="00577291" w:rsidRDefault="00577291" w:rsidP="00577291">
      <w:bookmarkStart w:id="46" w:name="_Toc286391008"/>
      <w:bookmarkStart w:id="47" w:name="_Toc11735630"/>
      <w:bookmarkStart w:id="48" w:name="_Toc29883114"/>
      <w:bookmarkStart w:id="49" w:name="_Toc41906801"/>
      <w:bookmarkStart w:id="50" w:name="_Toc41907548"/>
      <w:bookmarkStart w:id="51" w:name="_Toc120358578"/>
      <w:bookmarkStart w:id="52" w:name="_Toc175381435"/>
      <w:bookmarkEnd w:id="6"/>
      <w:bookmarkEnd w:id="7"/>
      <w:bookmarkEnd w:id="8"/>
      <w:bookmarkEnd w:id="9"/>
      <w:bookmarkEnd w:id="10"/>
      <w:bookmarkEnd w:id="45"/>
      <w:r w:rsidRPr="00577291">
        <w:t>The application was accepted for assessment because:</w:t>
      </w:r>
    </w:p>
    <w:p w14:paraId="5E927830" w14:textId="77777777" w:rsidR="00577291" w:rsidRPr="00577291" w:rsidRDefault="00577291" w:rsidP="00577291"/>
    <w:p w14:paraId="270CBBE6" w14:textId="7566F271" w:rsidR="00577291" w:rsidRDefault="00577291" w:rsidP="00562D35">
      <w:pPr>
        <w:pStyle w:val="ListParagraph"/>
        <w:numPr>
          <w:ilvl w:val="0"/>
          <w:numId w:val="10"/>
        </w:numPr>
        <w:ind w:left="426" w:hanging="426"/>
      </w:pPr>
      <w:r w:rsidRPr="00577291">
        <w:t>it complied with the procedural requirements under su</w:t>
      </w:r>
      <w:r>
        <w:t xml:space="preserve">bsection 22(2) of the </w:t>
      </w:r>
      <w:r w:rsidR="00AE7551" w:rsidRPr="00A36CF1">
        <w:rPr>
          <w:i/>
        </w:rPr>
        <w:t>Food Standards Australia New Zealand Act 1991</w:t>
      </w:r>
      <w:r w:rsidR="00AE7551" w:rsidRPr="00334FCA">
        <w:t xml:space="preserve"> </w:t>
      </w:r>
      <w:r w:rsidR="00AE7551">
        <w:t>(</w:t>
      </w:r>
      <w:r>
        <w:t>FSANZ Act</w:t>
      </w:r>
      <w:r w:rsidR="00AE7551">
        <w:t>)</w:t>
      </w:r>
      <w:r>
        <w:t xml:space="preserve"> and </w:t>
      </w:r>
    </w:p>
    <w:p w14:paraId="376FDC34" w14:textId="25896361" w:rsidR="00DE79D9" w:rsidRPr="00577291" w:rsidRDefault="00577291" w:rsidP="00562D35">
      <w:pPr>
        <w:pStyle w:val="ListParagraph"/>
        <w:numPr>
          <w:ilvl w:val="0"/>
          <w:numId w:val="10"/>
        </w:numPr>
        <w:ind w:left="426" w:hanging="426"/>
      </w:pPr>
      <w:r w:rsidRPr="00577291">
        <w:t>it related to a matter that might be developed as a food regulatory measure.</w:t>
      </w:r>
    </w:p>
    <w:p w14:paraId="595F8078" w14:textId="12B8A249" w:rsidR="00DE79D9" w:rsidRDefault="00D3171B" w:rsidP="00DE79D9">
      <w:pPr>
        <w:pStyle w:val="Heading2"/>
      </w:pPr>
      <w:bookmarkStart w:id="53" w:name="_Toc51149149"/>
      <w:bookmarkStart w:id="54" w:name="_Toc51670621"/>
      <w:bookmarkStart w:id="55" w:name="_Toc54771260"/>
      <w:r>
        <w:t>1</w:t>
      </w:r>
      <w:r w:rsidR="008D3D4F">
        <w:t>.5</w:t>
      </w:r>
      <w:r w:rsidR="00DE79D9">
        <w:tab/>
        <w:t>Procedure for assessment</w:t>
      </w:r>
      <w:bookmarkEnd w:id="53"/>
      <w:bookmarkEnd w:id="54"/>
      <w:bookmarkEnd w:id="55"/>
    </w:p>
    <w:p w14:paraId="3FD063AB" w14:textId="0529EDFD" w:rsidR="00DE79D9" w:rsidRDefault="00DE79D9" w:rsidP="00DE79D9">
      <w:r w:rsidRPr="00932F14">
        <w:t xml:space="preserve">The </w:t>
      </w:r>
      <w:r w:rsidR="00577291">
        <w:t>a</w:t>
      </w:r>
      <w:r w:rsidRPr="00577291">
        <w:t xml:space="preserve">pplication </w:t>
      </w:r>
      <w:r>
        <w:t xml:space="preserve">is being </w:t>
      </w:r>
      <w:r w:rsidRPr="00932F14">
        <w:t xml:space="preserve">assessed under the </w:t>
      </w:r>
      <w:r w:rsidR="00577291">
        <w:t>General</w:t>
      </w:r>
      <w:r w:rsidRPr="00932F14">
        <w:t xml:space="preserve"> </w:t>
      </w:r>
      <w:r>
        <w:t>P</w:t>
      </w:r>
      <w:r w:rsidRPr="00932F14">
        <w:t>rocedure.</w:t>
      </w:r>
    </w:p>
    <w:p w14:paraId="388C7C6D" w14:textId="77777777" w:rsidR="00DE79D9" w:rsidRPr="00D062E4" w:rsidRDefault="00DE79D9" w:rsidP="00180C41"/>
    <w:p w14:paraId="008E2B42" w14:textId="77777777" w:rsidR="00AF387F" w:rsidRPr="00180C41" w:rsidRDefault="00D3171B" w:rsidP="00180C41">
      <w:pPr>
        <w:pStyle w:val="Heading1"/>
      </w:pPr>
      <w:bookmarkStart w:id="56" w:name="_Toc300933424"/>
      <w:bookmarkStart w:id="57" w:name="_Toc51149150"/>
      <w:bookmarkStart w:id="58" w:name="_Toc51670622"/>
      <w:bookmarkStart w:id="59" w:name="_Toc54771261"/>
      <w:r>
        <w:t>2</w:t>
      </w:r>
      <w:r w:rsidR="001542D8">
        <w:tab/>
      </w:r>
      <w:r w:rsidR="00350DBD">
        <w:t>S</w:t>
      </w:r>
      <w:r w:rsidR="00FB1533">
        <w:t>ummary of the a</w:t>
      </w:r>
      <w:r w:rsidR="00FD2FBE">
        <w:t>ssessment</w:t>
      </w:r>
      <w:bookmarkEnd w:id="46"/>
      <w:bookmarkEnd w:id="56"/>
      <w:bookmarkEnd w:id="57"/>
      <w:bookmarkEnd w:id="58"/>
      <w:bookmarkEnd w:id="59"/>
    </w:p>
    <w:p w14:paraId="02ED7E0A" w14:textId="6119939A" w:rsidR="004F69F6" w:rsidRPr="00932F14" w:rsidRDefault="00D3171B" w:rsidP="004646F8">
      <w:pPr>
        <w:pStyle w:val="Heading2"/>
      </w:pPr>
      <w:bookmarkStart w:id="60" w:name="_Toc286391009"/>
      <w:bookmarkStart w:id="61" w:name="_Toc300933425"/>
      <w:bookmarkStart w:id="62" w:name="_Toc51149151"/>
      <w:bookmarkStart w:id="63" w:name="_Toc51670623"/>
      <w:bookmarkStart w:id="64" w:name="_Toc54771262"/>
      <w:bookmarkStart w:id="65" w:name="_Toc120358583"/>
      <w:bookmarkStart w:id="66" w:name="_Toc175381440"/>
      <w:r>
        <w:t>2</w:t>
      </w:r>
      <w:r w:rsidR="00271F00">
        <w:t>.</w:t>
      </w:r>
      <w:r w:rsidR="00577291">
        <w:t>1</w:t>
      </w:r>
      <w:r w:rsidR="00271F00">
        <w:tab/>
      </w:r>
      <w:r w:rsidR="004F69F6" w:rsidRPr="00932F14">
        <w:t xml:space="preserve">Risk </w:t>
      </w:r>
      <w:r w:rsidR="00741EFE">
        <w:t>a</w:t>
      </w:r>
      <w:r w:rsidR="004F69F6" w:rsidRPr="00932F14">
        <w:t>ssessment</w:t>
      </w:r>
      <w:bookmarkEnd w:id="60"/>
      <w:bookmarkEnd w:id="61"/>
      <w:bookmarkEnd w:id="62"/>
      <w:bookmarkEnd w:id="63"/>
      <w:bookmarkEnd w:id="64"/>
      <w:r w:rsidR="004F69F6" w:rsidRPr="00932F14">
        <w:t xml:space="preserve"> </w:t>
      </w:r>
      <w:bookmarkEnd w:id="65"/>
      <w:bookmarkEnd w:id="66"/>
    </w:p>
    <w:p w14:paraId="3AE9F74C" w14:textId="4F854308" w:rsidR="00577291" w:rsidRDefault="00577291" w:rsidP="00577291">
      <w:r w:rsidRPr="00577291">
        <w:t xml:space="preserve">The risk assessment </w:t>
      </w:r>
      <w:r>
        <w:t xml:space="preserve">investigated </w:t>
      </w:r>
      <w:r w:rsidR="00380B1B">
        <w:t xml:space="preserve">the technological </w:t>
      </w:r>
      <w:r w:rsidR="00582354">
        <w:t>need</w:t>
      </w:r>
      <w:r w:rsidR="00380B1B">
        <w:t xml:space="preserve"> for the </w:t>
      </w:r>
      <w:r>
        <w:t xml:space="preserve">irradiation </w:t>
      </w:r>
      <w:r w:rsidR="00C354D2">
        <w:t xml:space="preserve">of </w:t>
      </w:r>
      <w:r w:rsidR="00BB2E89">
        <w:t>all fresh</w:t>
      </w:r>
      <w:r>
        <w:t xml:space="preserve"> </w:t>
      </w:r>
      <w:r w:rsidR="008C5BBE">
        <w:t>fruit</w:t>
      </w:r>
      <w:r>
        <w:t xml:space="preserve"> and veg</w:t>
      </w:r>
      <w:r w:rsidR="00BB2E89">
        <w:t>etables</w:t>
      </w:r>
      <w:r w:rsidR="009A706E">
        <w:t xml:space="preserve"> for phytosani</w:t>
      </w:r>
      <w:r w:rsidR="00C07FCB">
        <w:t>ta</w:t>
      </w:r>
      <w:r w:rsidR="009A706E">
        <w:t>ry purposes</w:t>
      </w:r>
      <w:r w:rsidR="008F3D96">
        <w:t>,</w:t>
      </w:r>
      <w:r w:rsidR="00BB2E89">
        <w:t xml:space="preserve"> </w:t>
      </w:r>
      <w:r w:rsidR="008F3D96">
        <w:t xml:space="preserve">specifically </w:t>
      </w:r>
      <w:r w:rsidR="00BB2E89">
        <w:t xml:space="preserve">whether, when </w:t>
      </w:r>
      <w:r w:rsidRPr="00577291">
        <w:t xml:space="preserve">irradiated </w:t>
      </w:r>
      <w:r>
        <w:t xml:space="preserve">to </w:t>
      </w:r>
      <w:r w:rsidRPr="00577291">
        <w:t>a maximum dose of 1</w:t>
      </w:r>
      <w:r w:rsidR="00380B1B">
        <w:t> </w:t>
      </w:r>
      <w:r w:rsidRPr="00577291">
        <w:t>kGy</w:t>
      </w:r>
      <w:r w:rsidR="008F3D96">
        <w:t>:</w:t>
      </w:r>
      <w:r w:rsidRPr="00577291">
        <w:t xml:space="preserve"> </w:t>
      </w:r>
      <w:r w:rsidR="00BB2E89">
        <w:t xml:space="preserve">they </w:t>
      </w:r>
      <w:r w:rsidRPr="00577291">
        <w:t xml:space="preserve">are as safe and nutritious as </w:t>
      </w:r>
      <w:r w:rsidR="00BB2E89">
        <w:t xml:space="preserve">their </w:t>
      </w:r>
      <w:r w:rsidRPr="00577291">
        <w:t>non-irradiated</w:t>
      </w:r>
      <w:r w:rsidR="00BB2E89">
        <w:t xml:space="preserve"> counterparts; and whether there are any implications for the </w:t>
      </w:r>
      <w:r w:rsidR="00145897">
        <w:t>dietary intake</w:t>
      </w:r>
      <w:r w:rsidR="00BB2E89">
        <w:t xml:space="preserve"> of Australians and New Zealanders</w:t>
      </w:r>
      <w:r w:rsidRPr="00577291">
        <w:t xml:space="preserve">. </w:t>
      </w:r>
    </w:p>
    <w:p w14:paraId="39BE2C80" w14:textId="77777777" w:rsidR="00577291" w:rsidRDefault="00577291" w:rsidP="00577291"/>
    <w:p w14:paraId="77D7C491" w14:textId="0E5E9180" w:rsidR="00145897" w:rsidRDefault="00666CAA" w:rsidP="00145897">
      <w:r>
        <w:t>In undertaking this risk assessment, the outcomes of previous</w:t>
      </w:r>
      <w:r w:rsidR="00577291">
        <w:t xml:space="preserve"> assessments </w:t>
      </w:r>
      <w:r w:rsidR="00145897">
        <w:t xml:space="preserve">by FSANZ </w:t>
      </w:r>
      <w:r w:rsidR="00B04264">
        <w:t>were</w:t>
      </w:r>
      <w:r>
        <w:t xml:space="preserve"> considered, </w:t>
      </w:r>
      <w:r w:rsidR="00673BDB">
        <w:t>as was</w:t>
      </w:r>
      <w:r w:rsidR="00145897">
        <w:t xml:space="preserve"> a 2014 FSANZ review of the impact of phytosanitary doses of irradiation (up to 1 kGy</w:t>
      </w:r>
      <w:r w:rsidR="003E48B4">
        <w:t>)</w:t>
      </w:r>
      <w:r w:rsidR="00145897">
        <w:t xml:space="preserve"> on the nutritional quality of a range of fruit and vegetables. The review report is available from the FSANZ website at the following </w:t>
      </w:r>
      <w:r w:rsidR="00E931D0">
        <w:t>link</w:t>
      </w:r>
      <w:r w:rsidR="00145897">
        <w:t>:</w:t>
      </w:r>
    </w:p>
    <w:p w14:paraId="66C08805" w14:textId="77777777" w:rsidR="00145897" w:rsidRDefault="00145897" w:rsidP="00577291"/>
    <w:p w14:paraId="600A844B" w14:textId="0F75D870" w:rsidR="00145897" w:rsidRDefault="00353FD4" w:rsidP="00577291">
      <w:hyperlink r:id="rId22" w:history="1">
        <w:r w:rsidR="00145897" w:rsidRPr="00581667">
          <w:rPr>
            <w:rStyle w:val="Hyperlink"/>
          </w:rPr>
          <w:t>https://www.foodstandards.gov.au/publications/Documents/Nutritional%20impact%20of%20phytosanitary%20irradiation%20of%20</w:t>
        </w:r>
        <w:r w:rsidR="008C5BBE">
          <w:rPr>
            <w:rStyle w:val="Hyperlink"/>
          </w:rPr>
          <w:t>fruit</w:t>
        </w:r>
        <w:r w:rsidR="00145897" w:rsidRPr="00581667">
          <w:rPr>
            <w:rStyle w:val="Hyperlink"/>
          </w:rPr>
          <w:t>%20and%20vegetables/Nutritional%20impact%20of%20phytosanitary%20irradiation%20of%20</w:t>
        </w:r>
        <w:r w:rsidR="008C5BBE">
          <w:rPr>
            <w:rStyle w:val="Hyperlink"/>
          </w:rPr>
          <w:t>fruit</w:t>
        </w:r>
        <w:r w:rsidR="00145897" w:rsidRPr="00581667">
          <w:rPr>
            <w:rStyle w:val="Hyperlink"/>
          </w:rPr>
          <w:t>%20and%20vegetables.pdf</w:t>
        </w:r>
      </w:hyperlink>
      <w:r w:rsidR="00145897">
        <w:t xml:space="preserve">  </w:t>
      </w:r>
    </w:p>
    <w:p w14:paraId="4F1F032A" w14:textId="77777777" w:rsidR="00145897" w:rsidRDefault="00145897" w:rsidP="00577291"/>
    <w:p w14:paraId="62CEBB82" w14:textId="523908FF" w:rsidR="00666CAA" w:rsidRDefault="003E48B4" w:rsidP="00577291">
      <w:r>
        <w:t xml:space="preserve">In addition to earlier work, </w:t>
      </w:r>
      <w:r w:rsidR="00673BDB">
        <w:t>the present</w:t>
      </w:r>
      <w:r>
        <w:t xml:space="preserve"> risk assessment analysed </w:t>
      </w:r>
      <w:r w:rsidR="00145897" w:rsidRPr="00577291">
        <w:t xml:space="preserve">data </w:t>
      </w:r>
      <w:r w:rsidR="00145897">
        <w:t xml:space="preserve">and information </w:t>
      </w:r>
      <w:r w:rsidR="00145897" w:rsidRPr="00577291">
        <w:t xml:space="preserve">on the </w:t>
      </w:r>
      <w:r w:rsidR="00145897">
        <w:t>technological efficacy of irradiation</w:t>
      </w:r>
      <w:r w:rsidR="00380B1B">
        <w:t xml:space="preserve"> as a phytosanitary measure</w:t>
      </w:r>
      <w:r w:rsidR="00145897">
        <w:t xml:space="preserve">, and the </w:t>
      </w:r>
      <w:r w:rsidR="00145897" w:rsidRPr="00577291">
        <w:t xml:space="preserve">safety and nutritional </w:t>
      </w:r>
      <w:r w:rsidR="00145897">
        <w:t>impacts of food irradiation, which</w:t>
      </w:r>
      <w:r w:rsidR="00145897" w:rsidRPr="00577291">
        <w:t xml:space="preserve"> has become available since the </w:t>
      </w:r>
      <w:r w:rsidR="00145897">
        <w:t>last irradiation application was considered by FSANZ in 2016</w:t>
      </w:r>
      <w:r w:rsidR="00145897" w:rsidRPr="00577291">
        <w:t>.</w:t>
      </w:r>
    </w:p>
    <w:p w14:paraId="6469C73B" w14:textId="77777777" w:rsidR="003E48B4" w:rsidRDefault="003E48B4" w:rsidP="00577291"/>
    <w:p w14:paraId="6C08E6F9" w14:textId="7E04D47F" w:rsidR="00180C41" w:rsidRDefault="00E931D0" w:rsidP="00577291">
      <w:r>
        <w:t>F</w:t>
      </w:r>
      <w:r w:rsidR="00666CAA">
        <w:t xml:space="preserve">urther details on the risk </w:t>
      </w:r>
      <w:r w:rsidR="00380B1B">
        <w:t xml:space="preserve">and technical </w:t>
      </w:r>
      <w:r w:rsidR="00666CAA">
        <w:t>assessment</w:t>
      </w:r>
      <w:r>
        <w:t xml:space="preserve"> </w:t>
      </w:r>
      <w:r w:rsidR="00A6357B">
        <w:t xml:space="preserve">can be found in </w:t>
      </w:r>
      <w:r w:rsidR="00666CAA">
        <w:t>SD</w:t>
      </w:r>
      <w:r w:rsidR="008D3D4F">
        <w:t xml:space="preserve"> </w:t>
      </w:r>
      <w:r w:rsidR="00666CAA">
        <w:t xml:space="preserve">1. </w:t>
      </w:r>
    </w:p>
    <w:p w14:paraId="28A823A7" w14:textId="24CE30FE" w:rsidR="00666CAA" w:rsidRDefault="00380B1B" w:rsidP="00666CAA">
      <w:pPr>
        <w:pStyle w:val="Heading3"/>
      </w:pPr>
      <w:bookmarkStart w:id="67" w:name="_Toc51149152"/>
      <w:bookmarkStart w:id="68" w:name="_Toc51670624"/>
      <w:bookmarkStart w:id="69" w:name="_Toc54771263"/>
      <w:bookmarkStart w:id="70" w:name="_Toc451242030"/>
      <w:bookmarkStart w:id="71" w:name="_Toc351105742"/>
      <w:bookmarkStart w:id="72" w:name="_Toc334513806"/>
      <w:r>
        <w:t>2.1.1</w:t>
      </w:r>
      <w:r>
        <w:tab/>
        <w:t xml:space="preserve">Technological </w:t>
      </w:r>
      <w:r w:rsidR="00666CAA" w:rsidRPr="00666CAA">
        <w:t>need and efficacy of irradiation</w:t>
      </w:r>
      <w:bookmarkEnd w:id="67"/>
      <w:bookmarkEnd w:id="68"/>
      <w:bookmarkEnd w:id="69"/>
      <w:r w:rsidR="00666CAA" w:rsidRPr="00666CAA">
        <w:t xml:space="preserve"> </w:t>
      </w:r>
      <w:bookmarkEnd w:id="70"/>
      <w:bookmarkEnd w:id="71"/>
      <w:bookmarkEnd w:id="72"/>
    </w:p>
    <w:p w14:paraId="65211A80" w14:textId="59C4B700" w:rsidR="006C2521" w:rsidRDefault="00437123" w:rsidP="006C2521">
      <w:pPr>
        <w:pStyle w:val="Bodystyle"/>
      </w:pPr>
      <w:r w:rsidRPr="00437123">
        <w:t>FSANZ has previously a</w:t>
      </w:r>
      <w:r>
        <w:t xml:space="preserve">ssessed the technological need </w:t>
      </w:r>
      <w:r w:rsidR="00380B1B">
        <w:t xml:space="preserve">and efficacy of irradiation </w:t>
      </w:r>
      <w:r w:rsidR="00C7662B">
        <w:t xml:space="preserve">as </w:t>
      </w:r>
      <w:r w:rsidR="00C7662B" w:rsidRPr="00C7662B">
        <w:t xml:space="preserve">a phytosanitary measure </w:t>
      </w:r>
      <w:r w:rsidR="00380B1B">
        <w:t xml:space="preserve">for a number </w:t>
      </w:r>
      <w:r w:rsidR="00F513BF">
        <w:t xml:space="preserve">of </w:t>
      </w:r>
      <w:r w:rsidRPr="00437123">
        <w:t xml:space="preserve">fruit and vegetables. These assessments were conducted in </w:t>
      </w:r>
      <w:hyperlink r:id="rId23" w:history="1">
        <w:r w:rsidRPr="00F12845">
          <w:rPr>
            <w:rStyle w:val="Hyperlink"/>
          </w:rPr>
          <w:t>2002</w:t>
        </w:r>
      </w:hyperlink>
      <w:r w:rsidRPr="00437123">
        <w:t xml:space="preserve">, </w:t>
      </w:r>
      <w:hyperlink r:id="rId24" w:history="1">
        <w:r w:rsidRPr="00F12845">
          <w:rPr>
            <w:rStyle w:val="Hyperlink"/>
          </w:rPr>
          <w:t>2011</w:t>
        </w:r>
      </w:hyperlink>
      <w:r w:rsidRPr="00437123">
        <w:t xml:space="preserve">, </w:t>
      </w:r>
      <w:hyperlink r:id="rId25" w:history="1">
        <w:r w:rsidRPr="00F12845">
          <w:rPr>
            <w:rStyle w:val="Hyperlink"/>
          </w:rPr>
          <w:t>2013</w:t>
        </w:r>
      </w:hyperlink>
      <w:r w:rsidRPr="00437123">
        <w:t xml:space="preserve">, </w:t>
      </w:r>
      <w:hyperlink r:id="rId26" w:history="1">
        <w:r w:rsidRPr="00F12845">
          <w:rPr>
            <w:rStyle w:val="Hyperlink"/>
          </w:rPr>
          <w:t>2014</w:t>
        </w:r>
      </w:hyperlink>
      <w:r w:rsidRPr="00437123">
        <w:t xml:space="preserve"> and </w:t>
      </w:r>
      <w:hyperlink r:id="rId27" w:history="1">
        <w:r w:rsidRPr="00F12845">
          <w:rPr>
            <w:rStyle w:val="Hyperlink"/>
          </w:rPr>
          <w:t>2016</w:t>
        </w:r>
      </w:hyperlink>
      <w:r w:rsidRPr="00437123">
        <w:t xml:space="preserve">. </w:t>
      </w:r>
      <w:r w:rsidR="00F513BF">
        <w:t xml:space="preserve">In each case, </w:t>
      </w:r>
      <w:r w:rsidRPr="00437123">
        <w:t>FSANZ concluded that there was an established need to irradiate these foods.</w:t>
      </w:r>
      <w:r w:rsidR="006C2521" w:rsidRPr="006C2521">
        <w:t xml:space="preserve"> </w:t>
      </w:r>
    </w:p>
    <w:p w14:paraId="3020479C" w14:textId="73474B74" w:rsidR="002F338D" w:rsidRDefault="002F338D" w:rsidP="002F338D">
      <w:pPr>
        <w:pStyle w:val="Heading4"/>
      </w:pPr>
      <w:r>
        <w:t>2.1.1.1</w:t>
      </w:r>
      <w:r w:rsidR="00A33663">
        <w:tab/>
      </w:r>
      <w:r>
        <w:t>Justification for use of irradiation as a phytosanitary measure</w:t>
      </w:r>
    </w:p>
    <w:p w14:paraId="4F01F201" w14:textId="6184B80D" w:rsidR="001D27F4" w:rsidRDefault="00ED5801" w:rsidP="006C2521">
      <w:pPr>
        <w:pStyle w:val="Bodystyle"/>
      </w:pPr>
      <w:r>
        <w:t>Insect pests of quarantine significance</w:t>
      </w:r>
      <w:r w:rsidR="00B81796">
        <w:t xml:space="preserve"> such as fruit fly</w:t>
      </w:r>
      <w:r>
        <w:t xml:space="preserve"> are a major barrier in gaining access to some markets. </w:t>
      </w:r>
      <w:r w:rsidR="00B81796" w:rsidRPr="003838EB">
        <w:t>There</w:t>
      </w:r>
      <w:r w:rsidR="001D27F4">
        <w:t xml:space="preserve">fore, </w:t>
      </w:r>
      <w:r w:rsidR="00C354D2">
        <w:t>effective</w:t>
      </w:r>
      <w:r w:rsidR="00B81796" w:rsidRPr="003838EB">
        <w:t xml:space="preserve"> treatment</w:t>
      </w:r>
      <w:r w:rsidR="001D27F4">
        <w:t>s</w:t>
      </w:r>
      <w:r w:rsidR="00B81796" w:rsidRPr="003838EB">
        <w:t xml:space="preserve"> </w:t>
      </w:r>
      <w:r w:rsidR="00B81796">
        <w:t xml:space="preserve">for such pests </w:t>
      </w:r>
      <w:r w:rsidR="00B81796" w:rsidRPr="003838EB">
        <w:t>for quarantine purposes</w:t>
      </w:r>
      <w:r w:rsidR="001D27F4" w:rsidRPr="001D27F4">
        <w:t xml:space="preserve"> </w:t>
      </w:r>
      <w:r w:rsidR="001D27F4">
        <w:t>are essential.</w:t>
      </w:r>
      <w:r w:rsidR="00B81796">
        <w:t xml:space="preserve"> </w:t>
      </w:r>
    </w:p>
    <w:p w14:paraId="49A0F4F5" w14:textId="0E57A253" w:rsidR="0098235E" w:rsidRDefault="00221914" w:rsidP="0098235E">
      <w:r>
        <w:t>Ionising radiation</w:t>
      </w:r>
      <w:r w:rsidR="00ED5801">
        <w:t xml:space="preserve"> </w:t>
      </w:r>
      <w:r>
        <w:t xml:space="preserve">provides a highly </w:t>
      </w:r>
      <w:r w:rsidR="006C2521">
        <w:t>effective</w:t>
      </w:r>
      <w:r w:rsidR="00BE380A">
        <w:t xml:space="preserve"> </w:t>
      </w:r>
      <w:r w:rsidR="00BE380A" w:rsidRPr="00BE380A">
        <w:t xml:space="preserve">quarantine treatment </w:t>
      </w:r>
      <w:r w:rsidR="001D27F4">
        <w:t xml:space="preserve">option </w:t>
      </w:r>
      <w:r w:rsidR="00940DEB">
        <w:t>that is</w:t>
      </w:r>
      <w:r w:rsidR="000F1653">
        <w:t xml:space="preserve"> </w:t>
      </w:r>
      <w:r w:rsidR="00940DEB">
        <w:t xml:space="preserve">well established </w:t>
      </w:r>
      <w:r w:rsidR="00B81796">
        <w:t>in</w:t>
      </w:r>
      <w:r w:rsidR="00940DEB">
        <w:t xml:space="preserve"> </w:t>
      </w:r>
      <w:r w:rsidR="004679D1">
        <w:t xml:space="preserve">the international trade of </w:t>
      </w:r>
      <w:r w:rsidR="000F1653">
        <w:t>horticultural</w:t>
      </w:r>
      <w:r w:rsidR="004679D1">
        <w:t xml:space="preserve"> products</w:t>
      </w:r>
      <w:r w:rsidR="007C67AC">
        <w:t>. Its use is</w:t>
      </w:r>
      <w:r w:rsidR="00B81796">
        <w:t xml:space="preserve"> endorsed by the </w:t>
      </w:r>
      <w:r w:rsidR="007C67AC">
        <w:t>international standards setting agencies Codex Alimentarius (Codex) and the International Plant Protection Convention (</w:t>
      </w:r>
      <w:r w:rsidR="008D3D4F" w:rsidRPr="008D3D4F">
        <w:t>IPPC</w:t>
      </w:r>
      <w:r w:rsidR="007C67AC">
        <w:t xml:space="preserve">). </w:t>
      </w:r>
      <w:r w:rsidR="00C8369A">
        <w:t xml:space="preserve">Notably, </w:t>
      </w:r>
      <w:r w:rsidR="00C8369A">
        <w:rPr>
          <w:lang w:bidi="ar-SA"/>
        </w:rPr>
        <w:t xml:space="preserve">the </w:t>
      </w:r>
      <w:hyperlink r:id="rId28" w:history="1">
        <w:r w:rsidR="00C8369A" w:rsidRPr="00330AB5">
          <w:rPr>
            <w:rStyle w:val="Hyperlink"/>
            <w:lang w:bidi="ar-SA"/>
          </w:rPr>
          <w:t xml:space="preserve">Codex General Standard for Irradiated </w:t>
        </w:r>
        <w:r w:rsidR="00C8369A" w:rsidRPr="00330AB5">
          <w:rPr>
            <w:rStyle w:val="Hyperlink"/>
            <w:lang w:bidi="ar-SA"/>
          </w:rPr>
          <w:lastRenderedPageBreak/>
          <w:t>Foods</w:t>
        </w:r>
      </w:hyperlink>
      <w:r w:rsidR="00C8369A" w:rsidRPr="00A41932">
        <w:rPr>
          <w:lang w:bidi="ar-SA"/>
        </w:rPr>
        <w:t xml:space="preserve"> (CODEX STAN 106_1983, Rev.1-2003) (CAC 2003)</w:t>
      </w:r>
      <w:r w:rsidR="00C8369A">
        <w:rPr>
          <w:lang w:bidi="ar-SA"/>
        </w:rPr>
        <w:t xml:space="preserve"> states that </w:t>
      </w:r>
      <w:r w:rsidR="00C8369A" w:rsidRPr="00C8369A">
        <w:t xml:space="preserve">irradiation must not be used as a substitute for good hygienic and good manufacturing practices or good agricultural practices. </w:t>
      </w:r>
      <w:r w:rsidR="0098235E">
        <w:t>Quarantine agencies in Australia and</w:t>
      </w:r>
      <w:r w:rsidR="0098235E" w:rsidRPr="008D3D4F">
        <w:t xml:space="preserve"> New Zealand</w:t>
      </w:r>
      <w:r w:rsidR="0098235E">
        <w:t xml:space="preserve">, namely, </w:t>
      </w:r>
      <w:r w:rsidR="0098235E" w:rsidRPr="00803011">
        <w:t>the Australian Government Department of Agriculture, Water and the Environment (DAWE), and Biosecurity New Zealand (in the New Zealand Ministry for Primary Industries (MPI))</w:t>
      </w:r>
      <w:r w:rsidR="0098235E">
        <w:t xml:space="preserve"> also endorse its use as an important</w:t>
      </w:r>
      <w:r w:rsidR="00D2603B">
        <w:t xml:space="preserve"> quarantine measure</w:t>
      </w:r>
      <w:r w:rsidR="0098235E">
        <w:t xml:space="preserve"> for regulated pests.</w:t>
      </w:r>
    </w:p>
    <w:p w14:paraId="1D327BD8" w14:textId="77777777" w:rsidR="0098235E" w:rsidRDefault="0098235E" w:rsidP="0098235E"/>
    <w:p w14:paraId="280E2004" w14:textId="09772695" w:rsidR="00221914" w:rsidRDefault="001C7CE6" w:rsidP="00C8369A">
      <w:bookmarkStart w:id="73" w:name="_Toc28004028"/>
      <w:bookmarkStart w:id="74" w:name="_Toc9433808"/>
      <w:bookmarkStart w:id="75" w:name="_Toc526345341"/>
      <w:bookmarkStart w:id="76" w:name="_Toc51149147"/>
      <w:r>
        <w:t>Ionising radiation has a number of advantages over other existing treatment options. Irradiation is a broad-spectrum treatment useful for commodities that do not tolerate other options such as heat treatment or prolonged cold storage well. At the low doses required to meet a phytosanitary objective</w:t>
      </w:r>
      <w:r w:rsidR="00673BDB">
        <w:t xml:space="preserve"> (namely, pest disinfestation)</w:t>
      </w:r>
      <w:r>
        <w:t xml:space="preserve">, </w:t>
      </w:r>
      <w:r w:rsidR="00C354D2">
        <w:t xml:space="preserve">irradiation </w:t>
      </w:r>
      <w:r>
        <w:t xml:space="preserve">is well-tolerated by the majority of fruit and vegetables. </w:t>
      </w:r>
      <w:r w:rsidR="00221914" w:rsidRPr="004679D1">
        <w:t xml:space="preserve">An absorbed minimum dose of 400 Gy is an effective quarantine treatment for the life stages of most arthropod pests associated with the movement of </w:t>
      </w:r>
      <w:r w:rsidR="00221914">
        <w:t>fresh horticultural commodities</w:t>
      </w:r>
      <w:r w:rsidR="00221914" w:rsidRPr="004679D1">
        <w:t>; 150 Gy is efficacious for fruit flies.</w:t>
      </w:r>
      <w:r w:rsidR="00221914" w:rsidRPr="00221914">
        <w:t xml:space="preserve"> </w:t>
      </w:r>
      <w:r w:rsidR="00A6357B">
        <w:t xml:space="preserve">These doses </w:t>
      </w:r>
      <w:r w:rsidR="002E69D1">
        <w:t xml:space="preserve">are consistent </w:t>
      </w:r>
      <w:r w:rsidR="00A6357B">
        <w:t xml:space="preserve">with international standards and those set by domestic quarantine agencies. </w:t>
      </w:r>
      <w:r w:rsidR="00221914">
        <w:t xml:space="preserve">See </w:t>
      </w:r>
      <w:r w:rsidR="007C67AC">
        <w:t>S</w:t>
      </w:r>
      <w:r w:rsidR="00221914">
        <w:t>ection 2.5 of SD</w:t>
      </w:r>
      <w:r w:rsidR="00C17545">
        <w:t xml:space="preserve"> </w:t>
      </w:r>
      <w:r w:rsidR="00221914">
        <w:t>1 for further details.</w:t>
      </w:r>
    </w:p>
    <w:p w14:paraId="544EB8DB" w14:textId="229F49D1" w:rsidR="008D3D4F" w:rsidRDefault="008D3D4F" w:rsidP="008D3D4F">
      <w:pPr>
        <w:pStyle w:val="Heading4"/>
      </w:pPr>
      <w:r>
        <w:t>2.1.1.</w:t>
      </w:r>
      <w:r w:rsidR="001C7CE6">
        <w:t>2</w:t>
      </w:r>
      <w:r w:rsidRPr="00E8500A">
        <w:tab/>
      </w:r>
      <w:r>
        <w:t>Worldwide</w:t>
      </w:r>
      <w:r w:rsidRPr="00E8500A">
        <w:t xml:space="preserve"> </w:t>
      </w:r>
      <w:r>
        <w:t xml:space="preserve">permissions for </w:t>
      </w:r>
      <w:bookmarkEnd w:id="73"/>
      <w:bookmarkEnd w:id="74"/>
      <w:bookmarkEnd w:id="75"/>
      <w:r>
        <w:t>food irradiation</w:t>
      </w:r>
      <w:bookmarkEnd w:id="76"/>
    </w:p>
    <w:p w14:paraId="5B765DCF" w14:textId="7E7E7609" w:rsidR="008D3D4F" w:rsidRDefault="00551C82" w:rsidP="00551C82">
      <w:pPr>
        <w:tabs>
          <w:tab w:val="left" w:pos="993"/>
        </w:tabs>
      </w:pPr>
      <w:r>
        <w:t xml:space="preserve">Currently, food irradiation is approved in more than 60 countries (GHI 2018), </w:t>
      </w:r>
      <w:r w:rsidR="008D3D4F">
        <w:t xml:space="preserve">including </w:t>
      </w:r>
      <w:r>
        <w:t xml:space="preserve">for </w:t>
      </w:r>
      <w:r w:rsidR="008D3D4F">
        <w:t>fresh fruit and vegetables. P</w:t>
      </w:r>
      <w:r w:rsidR="008D3D4F">
        <w:rPr>
          <w:lang w:bidi="ar-SA"/>
        </w:rPr>
        <w:t xml:space="preserve">ermissions vary considerably </w:t>
      </w:r>
      <w:r w:rsidR="008D3D4F" w:rsidRPr="00B14740">
        <w:rPr>
          <w:lang w:bidi="ar-SA"/>
        </w:rPr>
        <w:t>in different parts of the world</w:t>
      </w:r>
      <w:r w:rsidR="008D3D4F">
        <w:rPr>
          <w:lang w:bidi="ar-SA"/>
        </w:rPr>
        <w:t xml:space="preserve">, </w:t>
      </w:r>
      <w:r w:rsidR="008D3D4F" w:rsidRPr="00A41932">
        <w:rPr>
          <w:lang w:bidi="ar-SA"/>
        </w:rPr>
        <w:t xml:space="preserve">and they are based on either a case-by-case or a generic approach (without any foods specifically listed) as adopted by </w:t>
      </w:r>
      <w:bookmarkStart w:id="77" w:name="_Ref50621656"/>
      <w:r w:rsidR="00C8369A">
        <w:rPr>
          <w:lang w:bidi="ar-SA"/>
        </w:rPr>
        <w:t xml:space="preserve">Codex. </w:t>
      </w:r>
      <w:r w:rsidR="00C8369A" w:rsidRPr="005E2567">
        <w:t xml:space="preserve">A generic approval for </w:t>
      </w:r>
      <w:r w:rsidR="00C8369A">
        <w:t xml:space="preserve">the </w:t>
      </w:r>
      <w:r w:rsidR="00C8369A" w:rsidRPr="005E2567">
        <w:t xml:space="preserve">irradiation </w:t>
      </w:r>
      <w:r w:rsidR="00C8369A">
        <w:t xml:space="preserve">of all fresh fruit and vegetables for pest disinfestation for a phytosanitary objective </w:t>
      </w:r>
      <w:r w:rsidR="00C17545" w:rsidRPr="00C17545">
        <w:t>will</w:t>
      </w:r>
      <w:r w:rsidR="00C17545">
        <w:t xml:space="preserve"> help</w:t>
      </w:r>
      <w:r w:rsidR="00C17545" w:rsidRPr="00C17545">
        <w:t xml:space="preserve"> bring Australia</w:t>
      </w:r>
      <w:r w:rsidR="00C17545">
        <w:t>n</w:t>
      </w:r>
      <w:r w:rsidR="00C17545" w:rsidRPr="00C17545">
        <w:t xml:space="preserve"> and New Zealand </w:t>
      </w:r>
      <w:r w:rsidR="00C17545">
        <w:t xml:space="preserve">regulations </w:t>
      </w:r>
      <w:r w:rsidR="00C17545" w:rsidRPr="00C17545">
        <w:t xml:space="preserve">more into line with </w:t>
      </w:r>
      <w:r w:rsidR="00C8369A">
        <w:t xml:space="preserve">international and national standards. See </w:t>
      </w:r>
      <w:r w:rsidR="002207C9" w:rsidRPr="000C50E8">
        <w:rPr>
          <w:lang w:bidi="ar-SA"/>
        </w:rPr>
        <w:t>Appendix</w:t>
      </w:r>
      <w:r w:rsidR="00C17545" w:rsidRPr="000C50E8">
        <w:rPr>
          <w:lang w:bidi="ar-SA"/>
        </w:rPr>
        <w:t xml:space="preserve"> 1</w:t>
      </w:r>
      <w:r w:rsidR="00C8369A">
        <w:rPr>
          <w:lang w:bidi="ar-SA"/>
        </w:rPr>
        <w:t xml:space="preserve"> for a s</w:t>
      </w:r>
      <w:r w:rsidR="00C8369A" w:rsidRPr="00C8369A">
        <w:rPr>
          <w:lang w:bidi="ar-SA"/>
        </w:rPr>
        <w:t>ummary of specific countries’ permissions for irradiated foods</w:t>
      </w:r>
      <w:r w:rsidR="00C17545">
        <w:t>.</w:t>
      </w:r>
    </w:p>
    <w:bookmarkEnd w:id="77"/>
    <w:p w14:paraId="72334F15" w14:textId="44609F17" w:rsidR="00437123" w:rsidRPr="00666CAA" w:rsidRDefault="00437123" w:rsidP="00437123">
      <w:pPr>
        <w:pStyle w:val="Heading4"/>
      </w:pPr>
      <w:r w:rsidRPr="00666CAA">
        <w:t>2.1.1.</w:t>
      </w:r>
      <w:r w:rsidR="00ED4B2C">
        <w:t>3</w:t>
      </w:r>
      <w:r w:rsidRPr="00666CAA">
        <w:tab/>
      </w:r>
      <w:r>
        <w:t>Summary</w:t>
      </w:r>
      <w:r w:rsidRPr="00666CAA">
        <w:t xml:space="preserve"> </w:t>
      </w:r>
    </w:p>
    <w:p w14:paraId="5CE6E18E" w14:textId="4F84455E" w:rsidR="001F4F0A" w:rsidRPr="00575201" w:rsidRDefault="001F4F0A" w:rsidP="001F4F0A">
      <w:pPr>
        <w:rPr>
          <w:rFonts w:cs="Arial"/>
        </w:rPr>
      </w:pPr>
      <w:r w:rsidRPr="006F61BA">
        <w:rPr>
          <w:rFonts w:cs="Arial"/>
        </w:rPr>
        <w:t xml:space="preserve">Irradiation is already approved </w:t>
      </w:r>
      <w:r w:rsidR="005F1CF1" w:rsidRPr="006F61BA">
        <w:rPr>
          <w:rFonts w:cs="Arial"/>
        </w:rPr>
        <w:t xml:space="preserve">for use </w:t>
      </w:r>
      <w:r w:rsidR="00221914">
        <w:rPr>
          <w:rFonts w:cs="Arial"/>
        </w:rPr>
        <w:t xml:space="preserve">in Australia and New Zealand </w:t>
      </w:r>
      <w:r w:rsidR="005F1CF1" w:rsidRPr="006F61BA">
        <w:rPr>
          <w:rFonts w:cs="Arial"/>
        </w:rPr>
        <w:t xml:space="preserve">as a </w:t>
      </w:r>
      <w:r w:rsidRPr="006F61BA">
        <w:rPr>
          <w:rFonts w:cs="Arial"/>
        </w:rPr>
        <w:t xml:space="preserve">phytosanitary treatment for many fruit and vegetables. </w:t>
      </w:r>
      <w:r w:rsidR="005B5B7A">
        <w:rPr>
          <w:rFonts w:cs="Arial"/>
        </w:rPr>
        <w:t>It is</w:t>
      </w:r>
      <w:r w:rsidR="00D92A98">
        <w:rPr>
          <w:rFonts w:cs="Arial"/>
        </w:rPr>
        <w:t xml:space="preserve"> </w:t>
      </w:r>
      <w:r w:rsidR="00FC0F50">
        <w:rPr>
          <w:rFonts w:cs="Arial"/>
        </w:rPr>
        <w:t xml:space="preserve">globally recognised </w:t>
      </w:r>
      <w:r w:rsidR="005B5B7A">
        <w:rPr>
          <w:rFonts w:cs="Arial"/>
        </w:rPr>
        <w:t>as being efficacious</w:t>
      </w:r>
      <w:r w:rsidR="002E3F0F">
        <w:rPr>
          <w:rFonts w:cs="Arial"/>
        </w:rPr>
        <w:t xml:space="preserve"> and</w:t>
      </w:r>
      <w:r w:rsidR="005B5B7A">
        <w:rPr>
          <w:rFonts w:cs="Arial"/>
        </w:rPr>
        <w:t xml:space="preserve"> cost-effective</w:t>
      </w:r>
      <w:r w:rsidR="002E3F0F">
        <w:rPr>
          <w:rFonts w:cs="Arial"/>
        </w:rPr>
        <w:t>, and</w:t>
      </w:r>
      <w:r w:rsidR="005B5B7A">
        <w:rPr>
          <w:rFonts w:cs="Arial"/>
        </w:rPr>
        <w:t xml:space="preserve"> </w:t>
      </w:r>
      <w:r w:rsidR="008D241C">
        <w:rPr>
          <w:rFonts w:cs="Arial"/>
        </w:rPr>
        <w:t xml:space="preserve">phytosanitary doses are well-tolerated by the majority of </w:t>
      </w:r>
      <w:r w:rsidR="002E3F0F">
        <w:rPr>
          <w:rFonts w:cs="Arial"/>
        </w:rPr>
        <w:t>fruit and vegetables</w:t>
      </w:r>
      <w:r w:rsidR="005B5B7A">
        <w:rPr>
          <w:rFonts w:cs="Arial"/>
        </w:rPr>
        <w:t xml:space="preserve">. </w:t>
      </w:r>
      <w:r w:rsidRPr="00575201">
        <w:rPr>
          <w:rFonts w:cs="Arial"/>
        </w:rPr>
        <w:t xml:space="preserve">Both </w:t>
      </w:r>
      <w:r w:rsidR="008F67DD">
        <w:t>DAWE and NZ MPI</w:t>
      </w:r>
      <w:r w:rsidRPr="00575201">
        <w:rPr>
          <w:rFonts w:cs="Arial"/>
        </w:rPr>
        <w:t xml:space="preserve"> have provided </w:t>
      </w:r>
      <w:r w:rsidR="00673BDB">
        <w:rPr>
          <w:rFonts w:cs="Arial"/>
        </w:rPr>
        <w:t>advice</w:t>
      </w:r>
      <w:r w:rsidRPr="00575201">
        <w:rPr>
          <w:rFonts w:cs="Arial"/>
        </w:rPr>
        <w:t xml:space="preserve"> to FSANZ endorsing irradiation as an effective quarantine treatment for </w:t>
      </w:r>
      <w:r w:rsidR="00575201" w:rsidRPr="00575201">
        <w:rPr>
          <w:rFonts w:cs="Arial"/>
        </w:rPr>
        <w:t>regulated</w:t>
      </w:r>
      <w:r w:rsidRPr="00575201">
        <w:rPr>
          <w:rFonts w:cs="Arial"/>
        </w:rPr>
        <w:t xml:space="preserve"> </w:t>
      </w:r>
      <w:r w:rsidR="00575201" w:rsidRPr="00575201">
        <w:rPr>
          <w:rFonts w:cs="Arial"/>
        </w:rPr>
        <w:t xml:space="preserve">arthropod </w:t>
      </w:r>
      <w:r w:rsidRPr="00575201">
        <w:rPr>
          <w:rFonts w:cs="Arial"/>
        </w:rPr>
        <w:t>pests</w:t>
      </w:r>
      <w:r w:rsidR="00221914">
        <w:rPr>
          <w:rFonts w:cs="Arial"/>
        </w:rPr>
        <w:t>,</w:t>
      </w:r>
      <w:r w:rsidRPr="00575201">
        <w:rPr>
          <w:rFonts w:cs="Arial"/>
        </w:rPr>
        <w:t xml:space="preserve"> </w:t>
      </w:r>
      <w:r w:rsidR="00575201" w:rsidRPr="00575201">
        <w:rPr>
          <w:rFonts w:cs="Arial"/>
        </w:rPr>
        <w:t>including tephritid fruit flies</w:t>
      </w:r>
      <w:r w:rsidR="00221914">
        <w:rPr>
          <w:rFonts w:cs="Arial"/>
        </w:rPr>
        <w:t>, which</w:t>
      </w:r>
      <w:r w:rsidRPr="00575201">
        <w:rPr>
          <w:rFonts w:cs="Arial"/>
        </w:rPr>
        <w:t xml:space="preserve"> are of quarantine concern to Australia and New Zealand. </w:t>
      </w:r>
    </w:p>
    <w:p w14:paraId="2067E432" w14:textId="77777777" w:rsidR="001F4F0A" w:rsidRPr="002055FC" w:rsidRDefault="001F4F0A" w:rsidP="001F4F0A">
      <w:pPr>
        <w:rPr>
          <w:rFonts w:cs="Arial"/>
          <w:lang w:eastAsia="en-GB"/>
        </w:rPr>
      </w:pPr>
    </w:p>
    <w:p w14:paraId="38357893" w14:textId="03B8AB86" w:rsidR="00EE65D9" w:rsidRDefault="002E3F0F" w:rsidP="002F718A">
      <w:bookmarkStart w:id="78" w:name="_Toc334513807"/>
      <w:bookmarkStart w:id="79" w:name="_Toc351105743"/>
      <w:r>
        <w:t>The majority of fresh produce in Australia and New Zealand is grown and consumed in the same quarantine jurisdiction</w:t>
      </w:r>
      <w:r w:rsidR="008D241C">
        <w:t xml:space="preserve"> and, as such, is not subject to any phytosanitary treatment</w:t>
      </w:r>
      <w:r w:rsidR="00673BDB">
        <w:t xml:space="preserve"> for pest disinfestation</w:t>
      </w:r>
      <w:r w:rsidR="008D241C">
        <w:t xml:space="preserve">. </w:t>
      </w:r>
      <w:r w:rsidR="00A6357B">
        <w:t xml:space="preserve">Therefore, only a </w:t>
      </w:r>
      <w:r w:rsidR="000F22BB">
        <w:t>small amount</w:t>
      </w:r>
      <w:r w:rsidR="00A6357B">
        <w:t xml:space="preserve"> of the fresh produce available for consumption </w:t>
      </w:r>
      <w:r w:rsidR="0037380C">
        <w:t>may</w:t>
      </w:r>
      <w:r w:rsidR="00A6357B">
        <w:t xml:space="preserve"> be </w:t>
      </w:r>
      <w:r w:rsidR="0037380C">
        <w:t>subjected</w:t>
      </w:r>
      <w:r w:rsidR="00A6357B">
        <w:t xml:space="preserve"> to irradiation. </w:t>
      </w:r>
      <w:r w:rsidR="00EE65D9">
        <w:t xml:space="preserve">The applicant has stated that even if a generic permission to irradiate all fresh fruit and vegetables is granted, </w:t>
      </w:r>
      <w:r w:rsidR="00EE65D9" w:rsidRPr="001741E3">
        <w:t xml:space="preserve">a conservative assessment </w:t>
      </w:r>
      <w:r w:rsidR="00EE65D9">
        <w:t xml:space="preserve">indicates that 3% and 8% of total fruit, and 1.2% and 0.3% of total vegetables consumed in Australia and New Zealand, respectively, might be irradiated. </w:t>
      </w:r>
    </w:p>
    <w:p w14:paraId="05A4C824" w14:textId="77777777" w:rsidR="00EE65D9" w:rsidRDefault="00EE65D9" w:rsidP="002F718A"/>
    <w:p w14:paraId="7866C9F6" w14:textId="0A6EDE95" w:rsidR="002F718A" w:rsidRDefault="008D241C" w:rsidP="002F718A">
      <w:r>
        <w:t xml:space="preserve">The </w:t>
      </w:r>
      <w:r w:rsidR="00EE65D9">
        <w:t>irradiation of</w:t>
      </w:r>
      <w:r w:rsidR="00677422">
        <w:t xml:space="preserve"> fresh</w:t>
      </w:r>
      <w:r w:rsidR="00EE65D9">
        <w:t xml:space="preserve"> fruit and vegetables for anything other than a phytosanitary purpose is not </w:t>
      </w:r>
      <w:r>
        <w:t xml:space="preserve">permitted </w:t>
      </w:r>
      <w:r w:rsidR="002F718A">
        <w:t>under the Code</w:t>
      </w:r>
      <w:r w:rsidR="00A6357B">
        <w:t xml:space="preserve"> </w:t>
      </w:r>
      <w:r w:rsidR="00EE65D9">
        <w:t xml:space="preserve">and approval </w:t>
      </w:r>
      <w:r w:rsidR="002978B4">
        <w:t xml:space="preserve">of this application </w:t>
      </w:r>
      <w:r w:rsidR="00360A7B">
        <w:t>will</w:t>
      </w:r>
      <w:r w:rsidR="002978B4">
        <w:t xml:space="preserve"> not </w:t>
      </w:r>
      <w:r w:rsidR="00F25E03">
        <w:t>change this</w:t>
      </w:r>
      <w:r w:rsidR="002978B4">
        <w:t xml:space="preserve">. </w:t>
      </w:r>
    </w:p>
    <w:p w14:paraId="1A5ED456" w14:textId="5135B6C8" w:rsidR="002F718A" w:rsidRDefault="002F718A" w:rsidP="002F718A"/>
    <w:p w14:paraId="4304A55C" w14:textId="502FC8DB" w:rsidR="002F718A" w:rsidRDefault="002F718A" w:rsidP="002F718A">
      <w:r>
        <w:t xml:space="preserve">In determining an appropriate phytosanitary treatment, </w:t>
      </w:r>
      <w:r w:rsidR="00EE65D9">
        <w:t xml:space="preserve">individual </w:t>
      </w:r>
      <w:r w:rsidR="00BF52D0">
        <w:t xml:space="preserve">businesses within the horticultural sector </w:t>
      </w:r>
      <w:r w:rsidR="0037380C">
        <w:t xml:space="preserve">will </w:t>
      </w:r>
      <w:r w:rsidR="001741E3">
        <w:t>have</w:t>
      </w:r>
      <w:r>
        <w:t xml:space="preserve"> a number of options</w:t>
      </w:r>
      <w:r w:rsidR="008F67DD">
        <w:t>,</w:t>
      </w:r>
      <w:r>
        <w:t xml:space="preserve"> </w:t>
      </w:r>
      <w:r w:rsidR="008F67DD">
        <w:t xml:space="preserve">one of which </w:t>
      </w:r>
      <w:r w:rsidR="00BF52D0">
        <w:t xml:space="preserve">may be </w:t>
      </w:r>
      <w:r w:rsidR="008F67DD">
        <w:t xml:space="preserve">ionising radiation. </w:t>
      </w:r>
      <w:r w:rsidR="00434F8D">
        <w:t xml:space="preserve">The availability of this as an option will also depend on the permissions for use that apply in the jurisdiction receiving the goods; in Australia and New Zealand this involves a pre-market safety assessment. </w:t>
      </w:r>
      <w:r w:rsidR="008F67DD">
        <w:t xml:space="preserve">Ultimately, </w:t>
      </w:r>
      <w:r w:rsidR="00BF52D0">
        <w:t xml:space="preserve">businesses </w:t>
      </w:r>
      <w:r>
        <w:t xml:space="preserve">will </w:t>
      </w:r>
      <w:r w:rsidR="00EE65D9">
        <w:t xml:space="preserve">decide </w:t>
      </w:r>
      <w:r w:rsidR="008F67DD">
        <w:t xml:space="preserve">on </w:t>
      </w:r>
      <w:r w:rsidR="00FC0F50">
        <w:t>the</w:t>
      </w:r>
      <w:r>
        <w:t xml:space="preserve"> treatment option </w:t>
      </w:r>
      <w:r w:rsidR="00FC0F50">
        <w:t xml:space="preserve">that </w:t>
      </w:r>
      <w:r>
        <w:t xml:space="preserve">is </w:t>
      </w:r>
      <w:r w:rsidR="00803011">
        <w:t>best for</w:t>
      </w:r>
      <w:r w:rsidR="008F67DD">
        <w:t xml:space="preserve"> their particular circumstances</w:t>
      </w:r>
      <w:r>
        <w:t>,</w:t>
      </w:r>
      <w:r w:rsidR="008F67DD">
        <w:t xml:space="preserve"> </w:t>
      </w:r>
      <w:r w:rsidR="00BF52D0">
        <w:t>based on an assessment of all relevant</w:t>
      </w:r>
      <w:r w:rsidR="00760DAE">
        <w:t xml:space="preserve"> factors including </w:t>
      </w:r>
      <w:r w:rsidR="00FC0F50">
        <w:t>efficiency</w:t>
      </w:r>
      <w:r w:rsidR="00760DAE">
        <w:t xml:space="preserve"> and </w:t>
      </w:r>
      <w:r>
        <w:t xml:space="preserve">cost. </w:t>
      </w:r>
      <w:r w:rsidRPr="005E2567">
        <w:t xml:space="preserve"> </w:t>
      </w:r>
    </w:p>
    <w:p w14:paraId="3619830A" w14:textId="77777777" w:rsidR="001F4F0A" w:rsidRPr="00F13BC8" w:rsidRDefault="001F4F0A" w:rsidP="001F4F0A">
      <w:pPr>
        <w:pStyle w:val="Heading3"/>
      </w:pPr>
      <w:bookmarkStart w:id="80" w:name="_Toc451242031"/>
      <w:bookmarkStart w:id="81" w:name="_Toc51149153"/>
      <w:bookmarkStart w:id="82" w:name="_Toc51670625"/>
      <w:bookmarkStart w:id="83" w:name="_Toc54771264"/>
      <w:r>
        <w:lastRenderedPageBreak/>
        <w:t>2.1.2</w:t>
      </w:r>
      <w:r w:rsidRPr="00F13BC8">
        <w:tab/>
        <w:t>Safety and nutritional content of irradiated foods</w:t>
      </w:r>
      <w:bookmarkEnd w:id="78"/>
      <w:bookmarkEnd w:id="79"/>
      <w:bookmarkEnd w:id="80"/>
      <w:bookmarkEnd w:id="81"/>
      <w:bookmarkEnd w:id="82"/>
      <w:bookmarkEnd w:id="83"/>
      <w:r w:rsidRPr="00F13BC8">
        <w:t xml:space="preserve"> </w:t>
      </w:r>
    </w:p>
    <w:p w14:paraId="705EF0D3" w14:textId="4312CDBA" w:rsidR="003E4883" w:rsidRDefault="003E4883" w:rsidP="003E4883">
      <w:pPr>
        <w:widowControl/>
      </w:pPr>
      <w:bookmarkStart w:id="84" w:name="_Toc175381442"/>
      <w:bookmarkStart w:id="85" w:name="_Toc286391010"/>
      <w:bookmarkStart w:id="86" w:name="_Toc300933426"/>
      <w:r>
        <w:t xml:space="preserve">There </w:t>
      </w:r>
      <w:r w:rsidR="00121D50" w:rsidRPr="00121D50">
        <w:t>are no</w:t>
      </w:r>
      <w:r>
        <w:t xml:space="preserve"> </w:t>
      </w:r>
      <w:r w:rsidR="00673BDB">
        <w:t xml:space="preserve">public health and </w:t>
      </w:r>
      <w:r>
        <w:t xml:space="preserve">safety </w:t>
      </w:r>
      <w:r w:rsidR="00121D50" w:rsidRPr="00121D50">
        <w:t xml:space="preserve">concerns </w:t>
      </w:r>
      <w:r>
        <w:t xml:space="preserve">associated with the consumption of fresh fruit and vegetables that have been irradiated </w:t>
      </w:r>
      <w:r w:rsidR="00673BDB">
        <w:t>at</w:t>
      </w:r>
      <w:r>
        <w:t xml:space="preserve"> doses of up to 1 kGy. This conclusion is based on the following considerations:</w:t>
      </w:r>
    </w:p>
    <w:p w14:paraId="0549C7F7" w14:textId="77777777" w:rsidR="003E4883" w:rsidRDefault="003E4883" w:rsidP="003E4883"/>
    <w:p w14:paraId="1634F691" w14:textId="0D1A8C21" w:rsidR="003E4883" w:rsidRPr="00B960F2" w:rsidRDefault="00B960F2" w:rsidP="00B960F2">
      <w:pPr>
        <w:pStyle w:val="ListParagraph"/>
        <w:numPr>
          <w:ilvl w:val="0"/>
          <w:numId w:val="39"/>
        </w:numPr>
        <w:ind w:left="567" w:hanging="567"/>
        <w:rPr>
          <w:lang w:bidi="ar-SA"/>
        </w:rPr>
      </w:pPr>
      <w:r w:rsidRPr="00B960F2">
        <w:rPr>
          <w:rFonts w:cs="Arial"/>
          <w:lang w:bidi="ar-SA"/>
        </w:rPr>
        <w:t>Radiolytic compounds generated through food irradiation are not produced at levels that are likely to result in harm. The levels of these compounds are generally comparable to those naturally present in cooked food</w:t>
      </w:r>
      <w:r>
        <w:rPr>
          <w:rFonts w:cs="Arial"/>
          <w:lang w:bidi="ar-SA"/>
        </w:rPr>
        <w:t>.</w:t>
      </w:r>
    </w:p>
    <w:p w14:paraId="4E7E7999" w14:textId="77777777" w:rsidR="00B960F2" w:rsidRDefault="00B960F2" w:rsidP="00B960F2">
      <w:pPr>
        <w:pStyle w:val="ListParagraph"/>
        <w:ind w:left="567"/>
        <w:rPr>
          <w:lang w:bidi="ar-SA"/>
        </w:rPr>
      </w:pPr>
    </w:p>
    <w:p w14:paraId="08E3C962" w14:textId="063E352B" w:rsidR="003E4883" w:rsidRDefault="00B960F2" w:rsidP="00B960F2">
      <w:pPr>
        <w:pStyle w:val="FSBullet1"/>
        <w:numPr>
          <w:ilvl w:val="0"/>
          <w:numId w:val="39"/>
        </w:numPr>
        <w:ind w:left="567" w:hanging="567"/>
      </w:pPr>
      <w:r w:rsidRPr="00B960F2">
        <w:t>There is no evidence to indicate that phytosanitary irradiation at the proposed doses would increase the allergenicity of food, or increase the toxicity associated with any mycotoxin contamination</w:t>
      </w:r>
      <w:r w:rsidR="003E4883">
        <w:t xml:space="preserve">. </w:t>
      </w:r>
    </w:p>
    <w:p w14:paraId="25B16AA0" w14:textId="77777777" w:rsidR="003E4883" w:rsidRDefault="003E4883" w:rsidP="003E4883">
      <w:pPr>
        <w:pStyle w:val="FSBullet1"/>
        <w:numPr>
          <w:ilvl w:val="0"/>
          <w:numId w:val="0"/>
        </w:numPr>
        <w:ind w:right="-286"/>
      </w:pPr>
    </w:p>
    <w:p w14:paraId="725E67AE" w14:textId="24F31818" w:rsidR="002055FC" w:rsidRDefault="003E4883" w:rsidP="00360A7B">
      <w:pPr>
        <w:pStyle w:val="FSBullet1"/>
        <w:numPr>
          <w:ilvl w:val="0"/>
          <w:numId w:val="39"/>
        </w:numPr>
        <w:ind w:left="567" w:right="-286" w:hanging="567"/>
      </w:pPr>
      <w:r>
        <w:t xml:space="preserve">Irradiation of fruit and vegetables at doses of up to 1 kGy </w:t>
      </w:r>
      <w:r w:rsidR="0080603F">
        <w:t xml:space="preserve">causes very small losses in the </w:t>
      </w:r>
      <w:r>
        <w:t>levels of micronutrients that are potentially sensitive to irradiation. There is evidence of losses of vitamin C and β-carotene in irradiated fruit and vegetables</w:t>
      </w:r>
      <w:r w:rsidR="0080603F">
        <w:t xml:space="preserve"> but these losses are</w:t>
      </w:r>
      <w:r w:rsidR="00B960F2">
        <w:t>,</w:t>
      </w:r>
      <w:r w:rsidR="0080603F">
        <w:t xml:space="preserve"> with few exceptions </w:t>
      </w:r>
      <w:r w:rsidR="00F1751C">
        <w:t>(</w:t>
      </w:r>
      <w:r w:rsidR="00B960F2">
        <w:t xml:space="preserve">i.e. </w:t>
      </w:r>
      <w:r w:rsidR="00F1751C">
        <w:t>spinach and rocket)</w:t>
      </w:r>
      <w:r w:rsidR="00B960F2">
        <w:t>,</w:t>
      </w:r>
      <w:r w:rsidR="00F1751C">
        <w:t xml:space="preserve"> </w:t>
      </w:r>
      <w:r w:rsidR="0080603F">
        <w:t>small and of negligible impact to overall population nutrient intakes</w:t>
      </w:r>
      <w:r>
        <w:t>.</w:t>
      </w:r>
      <w:r w:rsidR="002055FC">
        <w:t xml:space="preserve"> </w:t>
      </w:r>
    </w:p>
    <w:p w14:paraId="7C5A2D00" w14:textId="77777777" w:rsidR="0037380C" w:rsidRPr="0037380C" w:rsidRDefault="0037380C" w:rsidP="0037380C">
      <w:pPr>
        <w:rPr>
          <w:lang w:bidi="ar-SA"/>
        </w:rPr>
      </w:pPr>
    </w:p>
    <w:p w14:paraId="6F9CB08B" w14:textId="14BA29E9" w:rsidR="002055FC" w:rsidRDefault="002055FC" w:rsidP="00B960F2">
      <w:pPr>
        <w:pStyle w:val="FSBullet1"/>
        <w:numPr>
          <w:ilvl w:val="0"/>
          <w:numId w:val="39"/>
        </w:numPr>
        <w:ind w:left="567" w:right="-286" w:hanging="567"/>
      </w:pPr>
      <w:r w:rsidRPr="00E208E0">
        <w:t xml:space="preserve">There will only be a </w:t>
      </w:r>
      <w:r>
        <w:t>relatively small</w:t>
      </w:r>
      <w:r w:rsidRPr="00E208E0">
        <w:t xml:space="preserve"> proportion of both imported and domestically produced fruit and vegetables treated </w:t>
      </w:r>
      <w:r>
        <w:t>by</w:t>
      </w:r>
      <w:r w:rsidRPr="00E208E0">
        <w:t xml:space="preserve"> irradiation, with some </w:t>
      </w:r>
      <w:r>
        <w:t>commodities</w:t>
      </w:r>
      <w:r w:rsidRPr="00E208E0">
        <w:t xml:space="preserve"> not requiring irradiation </w:t>
      </w:r>
      <w:r>
        <w:t>due to</w:t>
      </w:r>
      <w:r w:rsidRPr="00E208E0">
        <w:t xml:space="preserve"> localised consumption and technological reasons.</w:t>
      </w:r>
      <w:r w:rsidR="00B960F2">
        <w:t xml:space="preserve"> </w:t>
      </w:r>
      <w:r w:rsidR="00B960F2" w:rsidRPr="00B960F2">
        <w:t>There may be some variation by state in Australia. Therefore the dietary intake of nutrients is likely to come from a mix of non-irradiated and a small amount of irradiated produce over the course of a lifetime. This minimises any impact on population nutrient intakes from consuming irradiated produce</w:t>
      </w:r>
      <w:r w:rsidR="00317E9C">
        <w:t>.</w:t>
      </w:r>
    </w:p>
    <w:p w14:paraId="2C91D825" w14:textId="42F95BE9" w:rsidR="004F69F6" w:rsidRPr="00932F14" w:rsidRDefault="00D3171B" w:rsidP="003E4883">
      <w:pPr>
        <w:pStyle w:val="Heading2"/>
      </w:pPr>
      <w:bookmarkStart w:id="87" w:name="_Toc51149154"/>
      <w:bookmarkStart w:id="88" w:name="_Toc51670626"/>
      <w:bookmarkStart w:id="89" w:name="_Toc54771265"/>
      <w:r>
        <w:t>2</w:t>
      </w:r>
      <w:r w:rsidR="0045556F">
        <w:t>.</w:t>
      </w:r>
      <w:r w:rsidR="00E8500A">
        <w:t>2</w:t>
      </w:r>
      <w:r w:rsidR="00271F00">
        <w:tab/>
      </w:r>
      <w:bookmarkEnd w:id="84"/>
      <w:bookmarkEnd w:id="85"/>
      <w:bookmarkEnd w:id="86"/>
      <w:r w:rsidR="0045556F">
        <w:t>R</w:t>
      </w:r>
      <w:r w:rsidR="00707E72">
        <w:t>isk m</w:t>
      </w:r>
      <w:r w:rsidR="008A35FB">
        <w:t>anagement</w:t>
      </w:r>
      <w:bookmarkEnd w:id="87"/>
      <w:bookmarkEnd w:id="88"/>
      <w:bookmarkEnd w:id="89"/>
    </w:p>
    <w:p w14:paraId="371E79B1" w14:textId="4AE589AD" w:rsidR="00CE05AE" w:rsidRDefault="00156DB2" w:rsidP="00CE05AE">
      <w:pPr>
        <w:rPr>
          <w:rFonts w:cs="Arial"/>
        </w:rPr>
      </w:pPr>
      <w:bookmarkStart w:id="90" w:name="_Toc300761910"/>
      <w:r>
        <w:rPr>
          <w:rFonts w:cs="Arial"/>
        </w:rPr>
        <w:t xml:space="preserve">The Risk and Technical Assessment Report (SD 1) concluded that there </w:t>
      </w:r>
      <w:r w:rsidR="00121D50" w:rsidRPr="00121D50">
        <w:rPr>
          <w:rFonts w:cs="Arial"/>
        </w:rPr>
        <w:t>are no</w:t>
      </w:r>
      <w:r w:rsidR="00470445" w:rsidRPr="00470445">
        <w:rPr>
          <w:rFonts w:cs="Arial"/>
        </w:rPr>
        <w:t xml:space="preserve"> public health and safety </w:t>
      </w:r>
      <w:r w:rsidR="00121D50" w:rsidRPr="00121D50">
        <w:rPr>
          <w:rFonts w:cs="Arial"/>
        </w:rPr>
        <w:t xml:space="preserve">concerns </w:t>
      </w:r>
      <w:r w:rsidR="00470445" w:rsidRPr="00470445">
        <w:rPr>
          <w:rFonts w:cs="Arial"/>
        </w:rPr>
        <w:t>associated with the consumption of fresh fruit and vegetables that have been irradiated at doses of up to 1 kGy</w:t>
      </w:r>
      <w:r w:rsidR="00470445">
        <w:rPr>
          <w:rFonts w:cs="Arial"/>
        </w:rPr>
        <w:t xml:space="preserve">. Based on this conclusion </w:t>
      </w:r>
      <w:r w:rsidR="00CE05AE">
        <w:rPr>
          <w:rFonts w:cs="Arial"/>
        </w:rPr>
        <w:t xml:space="preserve">and a consideration of other relevant matters, FSANZ recommends that the </w:t>
      </w:r>
      <w:r w:rsidR="001A1E22">
        <w:rPr>
          <w:rFonts w:cs="Arial"/>
        </w:rPr>
        <w:t xml:space="preserve">existing </w:t>
      </w:r>
      <w:r w:rsidR="00CE05AE">
        <w:rPr>
          <w:rFonts w:cs="Arial"/>
        </w:rPr>
        <w:t>permission</w:t>
      </w:r>
      <w:r w:rsidR="001A1E22">
        <w:rPr>
          <w:rFonts w:cs="Arial"/>
        </w:rPr>
        <w:t xml:space="preserve"> to irradiate </w:t>
      </w:r>
      <w:r w:rsidR="008C5BBE">
        <w:rPr>
          <w:rFonts w:cs="Arial"/>
        </w:rPr>
        <w:t>26 fruits</w:t>
      </w:r>
      <w:r w:rsidR="001A1E22" w:rsidRPr="001A1E22">
        <w:rPr>
          <w:rFonts w:cs="Arial"/>
        </w:rPr>
        <w:t xml:space="preserve"> and vegetables </w:t>
      </w:r>
      <w:r w:rsidR="00CE05AE">
        <w:rPr>
          <w:rFonts w:cs="Arial"/>
        </w:rPr>
        <w:t>in Standard 1.5.3</w:t>
      </w:r>
      <w:r w:rsidR="001A1E22">
        <w:rPr>
          <w:rFonts w:cs="Arial"/>
        </w:rPr>
        <w:t xml:space="preserve"> be replaced with </w:t>
      </w:r>
      <w:r w:rsidR="001A1E22" w:rsidRPr="001A1E22">
        <w:rPr>
          <w:rFonts w:cs="Arial"/>
        </w:rPr>
        <w:t xml:space="preserve">a generic permission </w:t>
      </w:r>
      <w:r w:rsidR="001A1E22">
        <w:rPr>
          <w:rFonts w:cs="Arial"/>
        </w:rPr>
        <w:t xml:space="preserve">to irradiate </w:t>
      </w:r>
      <w:r w:rsidR="001A1E22" w:rsidRPr="001A1E22">
        <w:rPr>
          <w:rFonts w:cs="Arial"/>
        </w:rPr>
        <w:t>a</w:t>
      </w:r>
      <w:r w:rsidR="001A1E22">
        <w:rPr>
          <w:rFonts w:cs="Arial"/>
        </w:rPr>
        <w:t xml:space="preserve">ll fresh </w:t>
      </w:r>
      <w:r w:rsidR="008C5BBE">
        <w:rPr>
          <w:rFonts w:cs="Arial"/>
        </w:rPr>
        <w:t>fruit</w:t>
      </w:r>
      <w:r w:rsidR="001A1E22">
        <w:rPr>
          <w:rFonts w:cs="Arial"/>
        </w:rPr>
        <w:t xml:space="preserve"> and vegetables, provided the following requirements are met</w:t>
      </w:r>
      <w:r w:rsidR="00CE05AE">
        <w:rPr>
          <w:rFonts w:cs="Arial"/>
        </w:rPr>
        <w:t>:</w:t>
      </w:r>
    </w:p>
    <w:p w14:paraId="272F4B7A" w14:textId="77777777" w:rsidR="00CE05AE" w:rsidRDefault="00CE05AE" w:rsidP="00CE05AE">
      <w:pPr>
        <w:rPr>
          <w:rFonts w:cs="Arial"/>
        </w:rPr>
      </w:pPr>
    </w:p>
    <w:p w14:paraId="17C1EB48" w14:textId="0184ED3B" w:rsidR="007C3EE4" w:rsidRDefault="007C3EE4" w:rsidP="007C3EE4">
      <w:pPr>
        <w:pStyle w:val="FSBullet1"/>
        <w:numPr>
          <w:ilvl w:val="0"/>
          <w:numId w:val="35"/>
        </w:numPr>
        <w:ind w:left="426" w:hanging="426"/>
      </w:pPr>
      <w:r>
        <w:t>Irradiation is permitted to be used only for pest disinfestation for a phytosanitary objective.</w:t>
      </w:r>
    </w:p>
    <w:p w14:paraId="638D9FF0" w14:textId="77777777" w:rsidR="007C3EE4" w:rsidRPr="007C3EE4" w:rsidRDefault="007C3EE4" w:rsidP="007C3EE4">
      <w:pPr>
        <w:rPr>
          <w:lang w:bidi="ar-SA"/>
        </w:rPr>
      </w:pPr>
    </w:p>
    <w:p w14:paraId="1EEA7782" w14:textId="681327F9" w:rsidR="00470445" w:rsidRDefault="00470445" w:rsidP="007C3EE4">
      <w:pPr>
        <w:pStyle w:val="FSBullet1"/>
        <w:numPr>
          <w:ilvl w:val="0"/>
          <w:numId w:val="35"/>
        </w:numPr>
        <w:ind w:left="426" w:hanging="426"/>
      </w:pPr>
      <w:r>
        <w:t xml:space="preserve">Irradiation is permitted </w:t>
      </w:r>
      <w:r w:rsidR="007C3EE4">
        <w:t>for use on</w:t>
      </w:r>
      <w:r>
        <w:t xml:space="preserve"> fresh fruit and vegetables presently described in Schedule 22 of the </w:t>
      </w:r>
      <w:r w:rsidR="00733FD8">
        <w:t>Code, and any other fresh commodity</w:t>
      </w:r>
      <w:r>
        <w:t xml:space="preserve"> generally underst</w:t>
      </w:r>
      <w:r w:rsidR="00733FD8">
        <w:t>o</w:t>
      </w:r>
      <w:r>
        <w:t xml:space="preserve">od </w:t>
      </w:r>
      <w:r w:rsidR="00733FD8">
        <w:t xml:space="preserve">to </w:t>
      </w:r>
      <w:r>
        <w:t>be a fruit or vegetable, including crops grown overseas</w:t>
      </w:r>
      <w:r w:rsidR="00733FD8">
        <w:t>. Commodities that are not permitted</w:t>
      </w:r>
      <w:r w:rsidR="007C3EE4">
        <w:t xml:space="preserve"> under this variation to Standard 1.5.3</w:t>
      </w:r>
      <w:r w:rsidR="00733FD8">
        <w:t xml:space="preserve"> include dried pulses and legumes </w:t>
      </w:r>
      <w:r w:rsidR="00733FD8" w:rsidRPr="00733FD8">
        <w:t>(classified as ‘Vegetables’ in Schedule 22), and nuts and seeds</w:t>
      </w:r>
      <w:r w:rsidR="00733FD8">
        <w:t>.</w:t>
      </w:r>
      <w:r w:rsidR="00314A87">
        <w:t xml:space="preserve"> </w:t>
      </w:r>
      <w:r w:rsidR="009716D4">
        <w:t>Consistent with the approach taken by other provisions and permissions in the Code, the variation does not define what constitutes ‘fresh’</w:t>
      </w:r>
      <w:r w:rsidR="00314A87">
        <w:t>.</w:t>
      </w:r>
    </w:p>
    <w:p w14:paraId="348A76ED" w14:textId="77777777" w:rsidR="00733FD8" w:rsidRPr="00733FD8" w:rsidRDefault="00733FD8" w:rsidP="00733FD8">
      <w:pPr>
        <w:rPr>
          <w:lang w:bidi="ar-SA"/>
        </w:rPr>
      </w:pPr>
    </w:p>
    <w:p w14:paraId="35F26A75" w14:textId="197104C5" w:rsidR="00CE05AE" w:rsidRDefault="00733FD8" w:rsidP="00760DAE">
      <w:pPr>
        <w:pStyle w:val="FSBullet1"/>
        <w:numPr>
          <w:ilvl w:val="0"/>
          <w:numId w:val="35"/>
        </w:numPr>
        <w:ind w:left="426" w:hanging="426"/>
      </w:pPr>
      <w:r>
        <w:t>T</w:t>
      </w:r>
      <w:r w:rsidR="00CE05AE">
        <w:t xml:space="preserve">he permitted dose range </w:t>
      </w:r>
      <w:r w:rsidR="001A1E22">
        <w:t xml:space="preserve">remains unchanged i.e. the </w:t>
      </w:r>
      <w:r w:rsidR="00CE05AE">
        <w:t xml:space="preserve">minimum dose </w:t>
      </w:r>
      <w:r w:rsidR="001A1E22">
        <w:t xml:space="preserve">is </w:t>
      </w:r>
      <w:r w:rsidR="00CE05AE">
        <w:t xml:space="preserve">150 Gy and </w:t>
      </w:r>
      <w:r w:rsidR="001A1E22">
        <w:t>the m</w:t>
      </w:r>
      <w:r w:rsidR="00CE05AE">
        <w:t xml:space="preserve">aximum </w:t>
      </w:r>
      <w:r w:rsidR="001A1E22">
        <w:t xml:space="preserve">dose is </w:t>
      </w:r>
      <w:r w:rsidR="00CE05AE">
        <w:t>1 kGy</w:t>
      </w:r>
      <w:r>
        <w:t>.</w:t>
      </w:r>
    </w:p>
    <w:p w14:paraId="36AF5559" w14:textId="77777777" w:rsidR="001741E3" w:rsidRPr="001741E3" w:rsidRDefault="001741E3" w:rsidP="001741E3">
      <w:pPr>
        <w:rPr>
          <w:lang w:bidi="ar-SA"/>
        </w:rPr>
      </w:pPr>
    </w:p>
    <w:p w14:paraId="2FEAE46B" w14:textId="13F314FD" w:rsidR="00CE05AE" w:rsidRDefault="00733FD8" w:rsidP="00760DAE">
      <w:pPr>
        <w:pStyle w:val="FSBullet1"/>
        <w:numPr>
          <w:ilvl w:val="0"/>
          <w:numId w:val="35"/>
        </w:numPr>
        <w:ind w:left="426" w:hanging="426"/>
      </w:pPr>
      <w:r>
        <w:t>T</w:t>
      </w:r>
      <w:r w:rsidR="001A1E22">
        <w:t xml:space="preserve">he existing </w:t>
      </w:r>
      <w:r w:rsidR="00CE05AE">
        <w:t xml:space="preserve">mandatory labelling </w:t>
      </w:r>
      <w:r w:rsidR="008634AD">
        <w:t xml:space="preserve">(see </w:t>
      </w:r>
      <w:r w:rsidR="000801CD">
        <w:t>S</w:t>
      </w:r>
      <w:r w:rsidR="008634AD">
        <w:t xml:space="preserve">ection 2.2.1) </w:t>
      </w:r>
      <w:r w:rsidR="00CE05AE">
        <w:t>and record keeping requirements for irradiated foods</w:t>
      </w:r>
      <w:r w:rsidR="00127487">
        <w:t xml:space="preserve"> continue to apply</w:t>
      </w:r>
      <w:r w:rsidR="00CE05AE">
        <w:t xml:space="preserve">. </w:t>
      </w:r>
    </w:p>
    <w:p w14:paraId="6149B582" w14:textId="2C06CA57" w:rsidR="00CE05AE" w:rsidRDefault="00CE05AE" w:rsidP="00760DAE">
      <w:pPr>
        <w:ind w:left="426" w:hanging="426"/>
        <w:rPr>
          <w:lang w:bidi="ar-SA"/>
        </w:rPr>
      </w:pPr>
    </w:p>
    <w:p w14:paraId="5D1890E4" w14:textId="7AD19823" w:rsidR="00733FD8" w:rsidRDefault="00733FD8" w:rsidP="00760DAE">
      <w:pPr>
        <w:ind w:left="426" w:hanging="426"/>
        <w:rPr>
          <w:lang w:bidi="ar-SA"/>
        </w:rPr>
      </w:pPr>
      <w:r>
        <w:rPr>
          <w:lang w:bidi="ar-SA"/>
        </w:rPr>
        <w:t xml:space="preserve">In recommending this risk management measure, FSANZ notes that: </w:t>
      </w:r>
    </w:p>
    <w:p w14:paraId="7C9D28CD" w14:textId="77777777" w:rsidR="00733FD8" w:rsidRDefault="00733FD8" w:rsidP="00733FD8">
      <w:pPr>
        <w:rPr>
          <w:lang w:bidi="ar-SA"/>
        </w:rPr>
      </w:pPr>
    </w:p>
    <w:p w14:paraId="1B8D3423" w14:textId="7693AEF1" w:rsidR="00733FD8" w:rsidRDefault="00733FD8" w:rsidP="00E2781F">
      <w:pPr>
        <w:pStyle w:val="ListParagraph"/>
        <w:numPr>
          <w:ilvl w:val="0"/>
          <w:numId w:val="46"/>
        </w:numPr>
        <w:ind w:left="426" w:hanging="426"/>
        <w:rPr>
          <w:lang w:bidi="ar-SA"/>
        </w:rPr>
      </w:pPr>
      <w:r w:rsidRPr="00733FD8">
        <w:rPr>
          <w:lang w:bidi="ar-SA"/>
        </w:rPr>
        <w:lastRenderedPageBreak/>
        <w:t xml:space="preserve">This permission </w:t>
      </w:r>
      <w:r w:rsidR="00E2781F">
        <w:rPr>
          <w:lang w:bidi="ar-SA"/>
        </w:rPr>
        <w:t xml:space="preserve">will apply to fresh fruit and vegetables </w:t>
      </w:r>
      <w:r w:rsidR="00E2781F" w:rsidRPr="00E2781F">
        <w:rPr>
          <w:lang w:bidi="ar-SA"/>
        </w:rPr>
        <w:t xml:space="preserve">entering another quarantine region </w:t>
      </w:r>
      <w:r w:rsidR="00E2781F">
        <w:rPr>
          <w:lang w:bidi="ar-SA"/>
        </w:rPr>
        <w:t xml:space="preserve">that require a phytosanitary treatment to ensure that they are </w:t>
      </w:r>
      <w:r w:rsidR="00E2781F" w:rsidRPr="00E2781F">
        <w:rPr>
          <w:lang w:bidi="ar-SA"/>
        </w:rPr>
        <w:t>free from regulated pests</w:t>
      </w:r>
      <w:r w:rsidR="00E2781F" w:rsidRPr="00733FD8">
        <w:rPr>
          <w:lang w:bidi="ar-SA"/>
        </w:rPr>
        <w:t>.</w:t>
      </w:r>
      <w:r w:rsidR="00E2781F">
        <w:rPr>
          <w:lang w:bidi="ar-SA"/>
        </w:rPr>
        <w:t xml:space="preserve"> As such, this permission </w:t>
      </w:r>
      <w:r w:rsidR="00236B9A">
        <w:rPr>
          <w:lang w:bidi="ar-SA"/>
        </w:rPr>
        <w:t>is likely to</w:t>
      </w:r>
      <w:r w:rsidRPr="00733FD8">
        <w:rPr>
          <w:lang w:bidi="ar-SA"/>
        </w:rPr>
        <w:t xml:space="preserve"> apply only to </w:t>
      </w:r>
      <w:r w:rsidR="00E23140">
        <w:rPr>
          <w:lang w:bidi="ar-SA"/>
        </w:rPr>
        <w:t xml:space="preserve">a small proportion of produce available to Australians and New Zealanders that is not grown and consumed </w:t>
      </w:r>
      <w:r w:rsidRPr="00733FD8">
        <w:rPr>
          <w:lang w:bidi="ar-SA"/>
        </w:rPr>
        <w:t>in the same quarantine region</w:t>
      </w:r>
      <w:r w:rsidR="00E2781F">
        <w:rPr>
          <w:lang w:bidi="ar-SA"/>
        </w:rPr>
        <w:t xml:space="preserve">. </w:t>
      </w:r>
    </w:p>
    <w:p w14:paraId="6C9377B1" w14:textId="6FB3AE6A" w:rsidR="007C3EE4" w:rsidRDefault="007C3EE4" w:rsidP="007C3EE4">
      <w:pPr>
        <w:pStyle w:val="ListParagraph"/>
        <w:ind w:left="426" w:hanging="426"/>
        <w:rPr>
          <w:lang w:bidi="ar-SA"/>
        </w:rPr>
      </w:pPr>
    </w:p>
    <w:p w14:paraId="15EE6463" w14:textId="193B4A49" w:rsidR="009716D4" w:rsidRDefault="00733FD8" w:rsidP="009716D4">
      <w:pPr>
        <w:pStyle w:val="ListParagraph"/>
        <w:numPr>
          <w:ilvl w:val="0"/>
          <w:numId w:val="46"/>
        </w:numPr>
        <w:ind w:left="426" w:hanging="426"/>
        <w:rPr>
          <w:lang w:bidi="ar-SA"/>
        </w:rPr>
      </w:pPr>
      <w:r>
        <w:rPr>
          <w:lang w:bidi="ar-SA"/>
        </w:rPr>
        <w:t xml:space="preserve">The permission will bring Australia and New Zealand more into line with </w:t>
      </w:r>
      <w:r w:rsidR="00B01199">
        <w:rPr>
          <w:lang w:bidi="ar-SA"/>
        </w:rPr>
        <w:t xml:space="preserve">existing </w:t>
      </w:r>
      <w:r>
        <w:rPr>
          <w:lang w:bidi="ar-SA"/>
        </w:rPr>
        <w:t>standards and regulations</w:t>
      </w:r>
      <w:r w:rsidR="00B01199">
        <w:rPr>
          <w:lang w:bidi="ar-SA"/>
        </w:rPr>
        <w:t xml:space="preserve"> in other parts of the world</w:t>
      </w:r>
      <w:r w:rsidR="009716D4">
        <w:rPr>
          <w:lang w:bidi="ar-SA"/>
        </w:rPr>
        <w:t xml:space="preserve"> including the Codex</w:t>
      </w:r>
      <w:r w:rsidR="009716D4" w:rsidRPr="009716D4">
        <w:rPr>
          <w:lang w:bidi="ar-SA"/>
        </w:rPr>
        <w:t xml:space="preserve"> General Standard for Irradiated Foods</w:t>
      </w:r>
      <w:r w:rsidR="009716D4">
        <w:rPr>
          <w:lang w:bidi="ar-SA"/>
        </w:rPr>
        <w:t xml:space="preserve">. This Standard </w:t>
      </w:r>
      <w:r w:rsidR="009716D4" w:rsidRPr="009716D4">
        <w:rPr>
          <w:lang w:bidi="ar-SA"/>
        </w:rPr>
        <w:t>states that irradiation must not be used as a substitute for good hygienic and good manufacturing practices or good agricultural practices.</w:t>
      </w:r>
    </w:p>
    <w:p w14:paraId="55BAE688" w14:textId="77777777" w:rsidR="007C3EE4" w:rsidRDefault="007C3EE4" w:rsidP="007C3EE4">
      <w:pPr>
        <w:pStyle w:val="ListParagraph"/>
        <w:ind w:left="426" w:hanging="426"/>
        <w:rPr>
          <w:lang w:bidi="ar-SA"/>
        </w:rPr>
      </w:pPr>
    </w:p>
    <w:p w14:paraId="6BC674E6" w14:textId="7DB9A46F" w:rsidR="00733FD8" w:rsidRDefault="00733FD8" w:rsidP="007C3EE4">
      <w:pPr>
        <w:pStyle w:val="ListParagraph"/>
        <w:numPr>
          <w:ilvl w:val="0"/>
          <w:numId w:val="46"/>
        </w:numPr>
        <w:ind w:left="426" w:hanging="426"/>
        <w:rPr>
          <w:lang w:bidi="ar-SA"/>
        </w:rPr>
      </w:pPr>
      <w:r>
        <w:rPr>
          <w:lang w:bidi="ar-SA"/>
        </w:rPr>
        <w:t xml:space="preserve">Irradiation as phytosanitary measure </w:t>
      </w:r>
      <w:r w:rsidR="00B01199">
        <w:rPr>
          <w:lang w:bidi="ar-SA"/>
        </w:rPr>
        <w:t xml:space="preserve">will be voluntary and </w:t>
      </w:r>
      <w:r>
        <w:rPr>
          <w:lang w:bidi="ar-SA"/>
        </w:rPr>
        <w:t xml:space="preserve">only one of a number of other phytosanitary treatment options available. </w:t>
      </w:r>
    </w:p>
    <w:p w14:paraId="359CF86A" w14:textId="16EE5D50" w:rsidR="00733FD8" w:rsidRDefault="00733FD8" w:rsidP="00733FD8">
      <w:pPr>
        <w:rPr>
          <w:lang w:bidi="ar-SA"/>
        </w:rPr>
      </w:pPr>
    </w:p>
    <w:p w14:paraId="63C537DB" w14:textId="7B3F4884" w:rsidR="00CE05AE" w:rsidRDefault="00470445" w:rsidP="00CE05AE">
      <w:pPr>
        <w:rPr>
          <w:rFonts w:cs="Arial"/>
        </w:rPr>
      </w:pPr>
      <w:r>
        <w:rPr>
          <w:rFonts w:cs="Arial"/>
        </w:rPr>
        <w:t xml:space="preserve">The labelling of irradiated food, as a risk management consideration for this application, is discussed in Section 2.2.1 below. Other </w:t>
      </w:r>
      <w:r w:rsidR="00127487">
        <w:rPr>
          <w:rFonts w:cs="Arial"/>
        </w:rPr>
        <w:t xml:space="preserve">matters concerning minimising the risks of human </w:t>
      </w:r>
      <w:r w:rsidR="00CE05AE">
        <w:rPr>
          <w:rFonts w:cs="Arial"/>
        </w:rPr>
        <w:t xml:space="preserve">exposure to </w:t>
      </w:r>
      <w:r w:rsidR="00127487">
        <w:rPr>
          <w:rFonts w:cs="Arial"/>
        </w:rPr>
        <w:t xml:space="preserve">unsafe levels of radiation, potential risks to the </w:t>
      </w:r>
      <w:r w:rsidR="00CE05AE">
        <w:rPr>
          <w:rFonts w:cs="Arial"/>
        </w:rPr>
        <w:t>environment</w:t>
      </w:r>
      <w:r w:rsidR="00127487">
        <w:rPr>
          <w:rFonts w:cs="Arial"/>
        </w:rPr>
        <w:t>,</w:t>
      </w:r>
      <w:r w:rsidR="00CE05AE">
        <w:rPr>
          <w:rFonts w:cs="Arial"/>
        </w:rPr>
        <w:t xml:space="preserve"> and occupational health </w:t>
      </w:r>
      <w:r w:rsidR="00127487">
        <w:rPr>
          <w:rFonts w:cs="Arial"/>
        </w:rPr>
        <w:t xml:space="preserve">and safety risks to </w:t>
      </w:r>
      <w:r w:rsidR="00CE05AE">
        <w:rPr>
          <w:rFonts w:cs="Arial"/>
        </w:rPr>
        <w:t>workers</w:t>
      </w:r>
      <w:r w:rsidR="00127487">
        <w:rPr>
          <w:rFonts w:cs="Arial"/>
        </w:rPr>
        <w:t>,</w:t>
      </w:r>
      <w:r w:rsidR="00CE05AE">
        <w:rPr>
          <w:rFonts w:cs="Arial"/>
        </w:rPr>
        <w:t xml:space="preserve"> are outside FSANZ’s </w:t>
      </w:r>
      <w:r w:rsidR="00356380">
        <w:rPr>
          <w:rFonts w:cs="Arial"/>
        </w:rPr>
        <w:t>statutory functions</w:t>
      </w:r>
      <w:r w:rsidR="00127487">
        <w:rPr>
          <w:rFonts w:cs="Arial"/>
        </w:rPr>
        <w:t xml:space="preserve">. These and other controls </w:t>
      </w:r>
      <w:r w:rsidR="00CE05AE">
        <w:rPr>
          <w:rFonts w:cs="Arial"/>
        </w:rPr>
        <w:t xml:space="preserve">are covered by </w:t>
      </w:r>
      <w:r w:rsidR="00127487">
        <w:rPr>
          <w:rFonts w:cs="Arial"/>
        </w:rPr>
        <w:t>different</w:t>
      </w:r>
      <w:r w:rsidR="00CE05AE">
        <w:rPr>
          <w:rFonts w:cs="Arial"/>
        </w:rPr>
        <w:t xml:space="preserve"> legislation such as </w:t>
      </w:r>
      <w:r w:rsidR="00127487">
        <w:rPr>
          <w:rFonts w:cs="Arial"/>
        </w:rPr>
        <w:t xml:space="preserve">those </w:t>
      </w:r>
      <w:r w:rsidR="00CE05AE">
        <w:rPr>
          <w:rFonts w:cs="Arial"/>
        </w:rPr>
        <w:t xml:space="preserve">imposed </w:t>
      </w:r>
      <w:r w:rsidR="00127487">
        <w:rPr>
          <w:rFonts w:cs="Arial"/>
        </w:rPr>
        <w:t xml:space="preserve">as a result of an </w:t>
      </w:r>
      <w:r w:rsidR="00CE05AE">
        <w:rPr>
          <w:rFonts w:cs="Arial"/>
        </w:rPr>
        <w:t xml:space="preserve">assessment of radiation licence applications. </w:t>
      </w:r>
    </w:p>
    <w:p w14:paraId="53BBBD8C" w14:textId="1C8857C9" w:rsidR="00CE05AE" w:rsidRDefault="00CE05AE" w:rsidP="00CE05AE">
      <w:pPr>
        <w:pStyle w:val="Heading3"/>
      </w:pPr>
      <w:bookmarkStart w:id="91" w:name="_Toc451242033"/>
      <w:bookmarkStart w:id="92" w:name="_Toc51149155"/>
      <w:bookmarkStart w:id="93" w:name="_Toc51670627"/>
      <w:bookmarkStart w:id="94" w:name="_Toc54771266"/>
      <w:r w:rsidRPr="00617FF0">
        <w:t>2.</w:t>
      </w:r>
      <w:r w:rsidR="00E8500A">
        <w:t>2</w:t>
      </w:r>
      <w:r w:rsidRPr="00617FF0">
        <w:t>.1</w:t>
      </w:r>
      <w:r w:rsidRPr="00617FF0">
        <w:tab/>
        <w:t>Labelling of irradiated food</w:t>
      </w:r>
      <w:bookmarkEnd w:id="91"/>
      <w:bookmarkEnd w:id="92"/>
      <w:bookmarkEnd w:id="93"/>
      <w:bookmarkEnd w:id="94"/>
    </w:p>
    <w:p w14:paraId="173715BF" w14:textId="7DAD07EB" w:rsidR="00FD1932" w:rsidRDefault="00341352" w:rsidP="00CE05AE">
      <w:pPr>
        <w:widowControl/>
      </w:pPr>
      <w:r>
        <w:t xml:space="preserve">The </w:t>
      </w:r>
      <w:r w:rsidR="00FD1932">
        <w:t xml:space="preserve">existing requirement </w:t>
      </w:r>
      <w:r w:rsidR="00380775">
        <w:t>for</w:t>
      </w:r>
      <w:r w:rsidR="00FD1932">
        <w:t xml:space="preserve"> mandatory </w:t>
      </w:r>
      <w:r>
        <w:t xml:space="preserve">labelling </w:t>
      </w:r>
      <w:r w:rsidR="00FD1932">
        <w:t>of irradiated foods</w:t>
      </w:r>
      <w:r>
        <w:t xml:space="preserve"> </w:t>
      </w:r>
      <w:r w:rsidR="00C145B3">
        <w:t xml:space="preserve">at </w:t>
      </w:r>
      <w:r w:rsidR="001D0E3E">
        <w:t>s</w:t>
      </w:r>
      <w:r w:rsidR="00C145B3" w:rsidRPr="0072448B">
        <w:t>ection 1.5.3—9</w:t>
      </w:r>
      <w:r w:rsidR="00C145B3">
        <w:t xml:space="preserve"> </w:t>
      </w:r>
      <w:r w:rsidR="00FD1932">
        <w:t xml:space="preserve">of the Code will apply to </w:t>
      </w:r>
      <w:r w:rsidR="008C5BBE">
        <w:t>fruit</w:t>
      </w:r>
      <w:r>
        <w:t xml:space="preserve"> or vegetables </w:t>
      </w:r>
      <w:r w:rsidR="00FD1932">
        <w:t>permitted to be</w:t>
      </w:r>
      <w:r>
        <w:t xml:space="preserve"> irradiated as a result of this application</w:t>
      </w:r>
      <w:r w:rsidR="00FD1932">
        <w:t>.</w:t>
      </w:r>
    </w:p>
    <w:p w14:paraId="5F393572" w14:textId="77777777" w:rsidR="00FD1932" w:rsidRDefault="00FD1932" w:rsidP="00CE05AE">
      <w:pPr>
        <w:widowControl/>
      </w:pPr>
    </w:p>
    <w:p w14:paraId="590ABFFD" w14:textId="7C65A79D" w:rsidR="00CE05AE" w:rsidRPr="00341352" w:rsidRDefault="00273CD5" w:rsidP="00CE05AE">
      <w:pPr>
        <w:widowControl/>
      </w:pPr>
      <w:r>
        <w:t>S</w:t>
      </w:r>
      <w:r w:rsidRPr="0072448B">
        <w:t>ection 1.5.3—9</w:t>
      </w:r>
      <w:r>
        <w:t xml:space="preserve"> </w:t>
      </w:r>
      <w:r w:rsidR="00FD1932">
        <w:t>requires</w:t>
      </w:r>
      <w:r w:rsidR="00341352">
        <w:t xml:space="preserve"> </w:t>
      </w:r>
      <w:r w:rsidR="00CE05AE" w:rsidRPr="0072448B">
        <w:t xml:space="preserve">that if </w:t>
      </w:r>
      <w:r w:rsidR="00A172AD" w:rsidRPr="0072448B">
        <w:t xml:space="preserve">the </w:t>
      </w:r>
      <w:r w:rsidR="00CE05AE" w:rsidRPr="0072448B">
        <w:t>food</w:t>
      </w:r>
      <w:r w:rsidR="00A172AD" w:rsidRPr="0072448B">
        <w:t xml:space="preserve"> has </w:t>
      </w:r>
      <w:r w:rsidR="00CE05AE" w:rsidRPr="0072448B">
        <w:t>been irradiated</w:t>
      </w:r>
      <w:r w:rsidR="00A172AD" w:rsidRPr="0072448B">
        <w:t>,</w:t>
      </w:r>
      <w:r w:rsidR="00CE05AE" w:rsidRPr="0072448B">
        <w:t xml:space="preserve"> or</w:t>
      </w:r>
      <w:r w:rsidR="00A172AD" w:rsidRPr="0072448B">
        <w:t xml:space="preserve"> if an ingredient or component of the food has been irradiated, then there must be</w:t>
      </w:r>
      <w:r w:rsidR="00CE05AE" w:rsidRPr="0072448B">
        <w:t xml:space="preserve"> a statement to the effect </w:t>
      </w:r>
      <w:r w:rsidR="00C145B3">
        <w:t xml:space="preserve">that </w:t>
      </w:r>
      <w:r w:rsidR="00C145B3" w:rsidRPr="001D1563">
        <w:t>the food</w:t>
      </w:r>
      <w:r w:rsidR="00FD1932">
        <w:t xml:space="preserve">, or the </w:t>
      </w:r>
      <w:r w:rsidR="00C145B3">
        <w:t>ingredient</w:t>
      </w:r>
      <w:r w:rsidR="00FD1932">
        <w:t xml:space="preserve"> or </w:t>
      </w:r>
      <w:r w:rsidR="00C145B3">
        <w:t>component</w:t>
      </w:r>
      <w:r w:rsidR="00C145B3" w:rsidRPr="001D1563">
        <w:t xml:space="preserve"> </w:t>
      </w:r>
      <w:r w:rsidR="00FD1932">
        <w:t xml:space="preserve">of that food, </w:t>
      </w:r>
      <w:r w:rsidR="00C145B3" w:rsidRPr="00273CD5">
        <w:t>has been treated with ionising radiation</w:t>
      </w:r>
      <w:r w:rsidR="00CE05AE" w:rsidRPr="00273CD5">
        <w:t>.</w:t>
      </w:r>
      <w:r w:rsidR="00CE05AE" w:rsidRPr="00341352">
        <w:rPr>
          <w:i/>
        </w:rPr>
        <w:t xml:space="preserve"> </w:t>
      </w:r>
    </w:p>
    <w:p w14:paraId="0C743DD5" w14:textId="77777777" w:rsidR="00CE05AE" w:rsidRDefault="00CE05AE" w:rsidP="00CE05AE">
      <w:pPr>
        <w:widowControl/>
      </w:pPr>
    </w:p>
    <w:p w14:paraId="3AC87BCE" w14:textId="7215B263" w:rsidR="00CE05AE" w:rsidRPr="00E4449B" w:rsidRDefault="00CE05AE" w:rsidP="0072448B">
      <w:pPr>
        <w:widowControl/>
        <w:rPr>
          <w:color w:val="A6A6A6" w:themeColor="background1" w:themeShade="A6"/>
        </w:rPr>
      </w:pPr>
      <w:r w:rsidRPr="0072448B">
        <w:t>If</w:t>
      </w:r>
      <w:r w:rsidRPr="0072448B">
        <w:rPr>
          <w:bCs/>
        </w:rPr>
        <w:t xml:space="preserve"> an irradiated food or </w:t>
      </w:r>
      <w:r w:rsidR="00E4449B" w:rsidRPr="0072448B">
        <w:rPr>
          <w:bCs/>
        </w:rPr>
        <w:t xml:space="preserve">a </w:t>
      </w:r>
      <w:r w:rsidRPr="0072448B">
        <w:rPr>
          <w:bCs/>
        </w:rPr>
        <w:t xml:space="preserve">food containing </w:t>
      </w:r>
      <w:r w:rsidR="00E4449B" w:rsidRPr="0072448B">
        <w:rPr>
          <w:bCs/>
        </w:rPr>
        <w:t>an irradiate</w:t>
      </w:r>
      <w:r w:rsidR="00775375" w:rsidRPr="0072448B">
        <w:rPr>
          <w:bCs/>
        </w:rPr>
        <w:t>d</w:t>
      </w:r>
      <w:r w:rsidR="00E4449B" w:rsidRPr="0072448B">
        <w:rPr>
          <w:bCs/>
        </w:rPr>
        <w:t xml:space="preserve"> </w:t>
      </w:r>
      <w:r w:rsidRPr="0072448B">
        <w:rPr>
          <w:bCs/>
        </w:rPr>
        <w:t>ingredient or component</w:t>
      </w:r>
      <w:r w:rsidR="00E4449B" w:rsidRPr="0072448B">
        <w:rPr>
          <w:bCs/>
        </w:rPr>
        <w:t xml:space="preserve"> </w:t>
      </w:r>
      <w:r w:rsidRPr="0072448B">
        <w:rPr>
          <w:bCs/>
        </w:rPr>
        <w:t xml:space="preserve">is exempt from bearing a label (e.g. </w:t>
      </w:r>
      <w:r w:rsidR="00E4449B" w:rsidRPr="0072448B">
        <w:rPr>
          <w:bCs/>
        </w:rPr>
        <w:t xml:space="preserve">unpackaged </w:t>
      </w:r>
      <w:r w:rsidR="008C5BBE">
        <w:rPr>
          <w:bCs/>
        </w:rPr>
        <w:t>fruit</w:t>
      </w:r>
      <w:r w:rsidR="00E4449B" w:rsidRPr="0072448B">
        <w:rPr>
          <w:bCs/>
        </w:rPr>
        <w:t xml:space="preserve"> or vegetables</w:t>
      </w:r>
      <w:r w:rsidR="0072448B">
        <w:rPr>
          <w:bCs/>
        </w:rPr>
        <w:t xml:space="preserve">) then </w:t>
      </w:r>
      <w:r w:rsidR="001D0E3E">
        <w:rPr>
          <w:bCs/>
        </w:rPr>
        <w:t>s</w:t>
      </w:r>
      <w:r w:rsidRPr="0072448B">
        <w:rPr>
          <w:bCs/>
        </w:rPr>
        <w:t xml:space="preserve">ection 1.2.1—9 </w:t>
      </w:r>
      <w:r w:rsidR="00E4449B" w:rsidRPr="0072448B">
        <w:rPr>
          <w:bCs/>
        </w:rPr>
        <w:t>of the Code</w:t>
      </w:r>
      <w:r w:rsidRPr="0072448B">
        <w:rPr>
          <w:bCs/>
        </w:rPr>
        <w:t xml:space="preserve"> requires </w:t>
      </w:r>
      <w:r w:rsidR="00E4449B" w:rsidRPr="0072448B">
        <w:rPr>
          <w:bCs/>
        </w:rPr>
        <w:t xml:space="preserve">that the </w:t>
      </w:r>
      <w:r w:rsidRPr="0072448B">
        <w:rPr>
          <w:bCs/>
        </w:rPr>
        <w:t xml:space="preserve">statement accompany the food or be displayed in connection with the display of the food. </w:t>
      </w:r>
    </w:p>
    <w:p w14:paraId="38424F19" w14:textId="77777777" w:rsidR="00CE05AE" w:rsidRDefault="00CE05AE" w:rsidP="00CE05AE">
      <w:pPr>
        <w:rPr>
          <w:rFonts w:cs="Arial"/>
        </w:rPr>
      </w:pPr>
    </w:p>
    <w:p w14:paraId="2648A779" w14:textId="452357D7" w:rsidR="00CE05AE" w:rsidRPr="00341352" w:rsidRDefault="00CE05AE" w:rsidP="00CE05AE">
      <w:r w:rsidRPr="00341352">
        <w:t xml:space="preserve">The Radura symbol (below) </w:t>
      </w:r>
      <w:r w:rsidRPr="00341352">
        <w:rPr>
          <w:szCs w:val="18"/>
        </w:rPr>
        <w:t>is a standard international symbol indicating that a food product has been irradiated</w:t>
      </w:r>
      <w:r w:rsidRPr="00341352">
        <w:t>. The Code does not mandate the display of this symbol on the labels of irradiated food</w:t>
      </w:r>
      <w:r w:rsidR="009A23D4" w:rsidRPr="00341352">
        <w:t xml:space="preserve">. However, </w:t>
      </w:r>
      <w:r w:rsidR="00DE2D13" w:rsidRPr="00341352">
        <w:t xml:space="preserve">there </w:t>
      </w:r>
      <w:r w:rsidR="00341352">
        <w:t xml:space="preserve">are also no </w:t>
      </w:r>
      <w:r w:rsidR="009A23D4" w:rsidRPr="00341352">
        <w:t xml:space="preserve">restrictions in the Code regarding </w:t>
      </w:r>
      <w:r w:rsidRPr="00341352">
        <w:t>its voluntary use. Even i</w:t>
      </w:r>
      <w:r w:rsidRPr="00341352">
        <w:rPr>
          <w:szCs w:val="18"/>
        </w:rPr>
        <w:t>f the symbol is</w:t>
      </w:r>
      <w:r w:rsidR="008D6ECE" w:rsidRPr="00341352">
        <w:rPr>
          <w:szCs w:val="18"/>
        </w:rPr>
        <w:t xml:space="preserve"> included on the food label</w:t>
      </w:r>
      <w:r w:rsidRPr="00341352">
        <w:rPr>
          <w:szCs w:val="18"/>
        </w:rPr>
        <w:t xml:space="preserve">, </w:t>
      </w:r>
      <w:r w:rsidR="008D6ECE" w:rsidRPr="00341352">
        <w:rPr>
          <w:szCs w:val="18"/>
        </w:rPr>
        <w:t xml:space="preserve">it </w:t>
      </w:r>
      <w:r w:rsidRPr="00341352">
        <w:t>must still display the mandatory labelling requirements for irradiated foods.</w:t>
      </w:r>
    </w:p>
    <w:p w14:paraId="16F0558D" w14:textId="77777777" w:rsidR="008D6ECE" w:rsidRDefault="008D6ECE" w:rsidP="00CE05AE">
      <w:pPr>
        <w:widowControl/>
        <w:jc w:val="center"/>
      </w:pPr>
    </w:p>
    <w:p w14:paraId="4C4D9CE8" w14:textId="3B162F83" w:rsidR="00CE05AE" w:rsidRDefault="00CE05AE" w:rsidP="00CE05AE">
      <w:pPr>
        <w:widowControl/>
        <w:jc w:val="center"/>
      </w:pPr>
      <w:r>
        <w:rPr>
          <w:rFonts w:cs="Arial"/>
          <w:noProof/>
          <w:lang w:eastAsia="en-GB" w:bidi="ar-SA"/>
        </w:rPr>
        <w:drawing>
          <wp:inline distT="0" distB="0" distL="0" distR="0" wp14:anchorId="01305AF7" wp14:editId="670F1DFB">
            <wp:extent cx="1118235" cy="1139190"/>
            <wp:effectExtent l="0" t="0" r="5715" b="3810"/>
            <wp:docPr id="2" name="Picture 2" descr="http://upload.wikimedia.org/wikipedia/en/thumb/0/0c/Radura_international.svg/150px-Radura_internation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0/0c/Radura_international.svg/150px-Radura_international.svg.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18235" cy="1139190"/>
                    </a:xfrm>
                    <a:prstGeom prst="rect">
                      <a:avLst/>
                    </a:prstGeom>
                    <a:noFill/>
                    <a:ln>
                      <a:noFill/>
                    </a:ln>
                  </pic:spPr>
                </pic:pic>
              </a:graphicData>
            </a:graphic>
          </wp:inline>
        </w:drawing>
      </w:r>
    </w:p>
    <w:p w14:paraId="00546E0B" w14:textId="08A5A77D" w:rsidR="008D6ECE" w:rsidRPr="00D17F31" w:rsidRDefault="008D6ECE" w:rsidP="00E31740">
      <w:pPr>
        <w:jc w:val="center"/>
        <w:rPr>
          <w:lang w:eastAsia="en-AU" w:bidi="ar-SA"/>
        </w:rPr>
      </w:pPr>
      <w:r w:rsidRPr="004560E9">
        <w:rPr>
          <w:b/>
          <w:i/>
        </w:rPr>
        <w:t>Figure 1</w:t>
      </w:r>
      <w:r w:rsidRPr="004560E9">
        <w:rPr>
          <w:i/>
        </w:rPr>
        <w:tab/>
      </w:r>
      <w:r>
        <w:rPr>
          <w:i/>
        </w:rPr>
        <w:t>The Radura symbol</w:t>
      </w:r>
    </w:p>
    <w:p w14:paraId="67C58DA2" w14:textId="4E9DB042" w:rsidR="00DE2D13" w:rsidRDefault="00DE2D13" w:rsidP="00DE2D13">
      <w:pPr>
        <w:pStyle w:val="Heading3"/>
      </w:pPr>
      <w:bookmarkStart w:id="95" w:name="_Toc28004037"/>
      <w:bookmarkStart w:id="96" w:name="_Toc505939268"/>
      <w:bookmarkStart w:id="97" w:name="_Toc486000626"/>
      <w:bookmarkStart w:id="98" w:name="_Toc479146890"/>
      <w:bookmarkStart w:id="99" w:name="_Toc51149156"/>
      <w:bookmarkStart w:id="100" w:name="_Toc51670628"/>
      <w:bookmarkStart w:id="101" w:name="_Toc54771267"/>
      <w:r w:rsidRPr="00DE2D13">
        <w:t>2.</w:t>
      </w:r>
      <w:r w:rsidR="00E8500A">
        <w:t>2</w:t>
      </w:r>
      <w:r w:rsidRPr="00DE2D13">
        <w:t>.</w:t>
      </w:r>
      <w:r w:rsidR="003A559A">
        <w:t>2</w:t>
      </w:r>
      <w:r w:rsidRPr="00DE2D13">
        <w:tab/>
        <w:t>Risk management conclusion</w:t>
      </w:r>
      <w:bookmarkEnd w:id="95"/>
      <w:bookmarkEnd w:id="96"/>
      <w:bookmarkEnd w:id="97"/>
      <w:bookmarkEnd w:id="98"/>
      <w:bookmarkEnd w:id="99"/>
      <w:bookmarkEnd w:id="100"/>
      <w:bookmarkEnd w:id="101"/>
    </w:p>
    <w:p w14:paraId="20D7806E" w14:textId="321CAEB1" w:rsidR="00DE2D13" w:rsidRDefault="003A559A" w:rsidP="00DE2D13">
      <w:r>
        <w:t xml:space="preserve">FSANZ </w:t>
      </w:r>
      <w:r w:rsidR="004B0E38">
        <w:t>propose</w:t>
      </w:r>
      <w:r w:rsidR="000801CD">
        <w:t>s</w:t>
      </w:r>
      <w:r w:rsidR="004B0E38">
        <w:t xml:space="preserve"> to </w:t>
      </w:r>
      <w:r>
        <w:t>replace the</w:t>
      </w:r>
      <w:r w:rsidR="003E2E0C">
        <w:t xml:space="preserve"> existing </w:t>
      </w:r>
      <w:r w:rsidR="00DE2D13">
        <w:t xml:space="preserve">permission </w:t>
      </w:r>
      <w:r w:rsidR="003E2E0C">
        <w:t xml:space="preserve">to irradiate </w:t>
      </w:r>
      <w:r w:rsidR="008C5BBE">
        <w:t>26 fruits</w:t>
      </w:r>
      <w:r w:rsidR="003E2E0C">
        <w:t xml:space="preserve"> and vegetables in Standard 1.5.3 with a generic permissi</w:t>
      </w:r>
      <w:r w:rsidR="00360A7B">
        <w:t>on to irradiate all fresh fruit</w:t>
      </w:r>
      <w:r w:rsidR="003E2E0C">
        <w:t xml:space="preserve"> and vegetables. </w:t>
      </w:r>
      <w:r w:rsidR="003E2E0C">
        <w:lastRenderedPageBreak/>
        <w:t>Permission to irradiate is for pe</w:t>
      </w:r>
      <w:r w:rsidR="007463DC">
        <w:t>st disinfestation for a p</w:t>
      </w:r>
      <w:r w:rsidR="00360A7B">
        <w:t xml:space="preserve">hytosanitary objective only. </w:t>
      </w:r>
      <w:r w:rsidR="004B0E38">
        <w:t>T</w:t>
      </w:r>
      <w:r w:rsidR="00360A7B">
        <w:t xml:space="preserve">his permission will </w:t>
      </w:r>
      <w:r w:rsidR="00C04D7F">
        <w:t xml:space="preserve">apply only </w:t>
      </w:r>
      <w:r w:rsidR="00360A7B">
        <w:t xml:space="preserve">to the relatively small </w:t>
      </w:r>
      <w:r w:rsidR="0037380C">
        <w:t xml:space="preserve">amount </w:t>
      </w:r>
      <w:r w:rsidR="00360A7B">
        <w:t>of</w:t>
      </w:r>
      <w:r w:rsidR="004B0E38">
        <w:t xml:space="preserve"> the total</w:t>
      </w:r>
      <w:r w:rsidR="00360A7B">
        <w:t xml:space="preserve"> fresh fruit and vegetables consum</w:t>
      </w:r>
      <w:r w:rsidR="004B0E38">
        <w:t>ed</w:t>
      </w:r>
      <w:r w:rsidR="00360A7B">
        <w:t xml:space="preserve"> in Australia and New Zealand, which are </w:t>
      </w:r>
      <w:r w:rsidR="00C04D7F">
        <w:t xml:space="preserve">not </w:t>
      </w:r>
      <w:r w:rsidR="00360A7B">
        <w:t xml:space="preserve">produced and consumed in the same quarantine region. </w:t>
      </w:r>
      <w:r w:rsidR="003E2E0C">
        <w:t xml:space="preserve">The permitted dose range of 150 Gy to 1 kGy </w:t>
      </w:r>
      <w:r>
        <w:t xml:space="preserve">will remain </w:t>
      </w:r>
      <w:r w:rsidR="003E2E0C">
        <w:t xml:space="preserve">unchanged, </w:t>
      </w:r>
      <w:r w:rsidR="007463DC">
        <w:t>as</w:t>
      </w:r>
      <w:r w:rsidR="003E2E0C">
        <w:t xml:space="preserve"> </w:t>
      </w:r>
      <w:r>
        <w:t xml:space="preserve">will </w:t>
      </w:r>
      <w:r w:rsidR="003E2E0C">
        <w:t>the existing mandatory labelling and record keeping requirements for irradiated foods.</w:t>
      </w:r>
    </w:p>
    <w:p w14:paraId="2A0DC1BC" w14:textId="4F00C695" w:rsidR="00E520FE" w:rsidRPr="00932F14" w:rsidRDefault="00E520FE" w:rsidP="00E520FE">
      <w:pPr>
        <w:pStyle w:val="Heading2"/>
      </w:pPr>
      <w:bookmarkStart w:id="102" w:name="_Toc300933435"/>
      <w:bookmarkStart w:id="103" w:name="_Toc51149157"/>
      <w:bookmarkStart w:id="104" w:name="_Toc51670629"/>
      <w:bookmarkStart w:id="105" w:name="_Toc54771268"/>
      <w:r>
        <w:t>2.</w:t>
      </w:r>
      <w:r w:rsidR="00E8500A">
        <w:t>3</w:t>
      </w:r>
      <w:r>
        <w:tab/>
        <w:t>Risk communication</w:t>
      </w:r>
      <w:bookmarkEnd w:id="102"/>
      <w:bookmarkEnd w:id="103"/>
      <w:bookmarkEnd w:id="104"/>
      <w:bookmarkEnd w:id="105"/>
      <w:r>
        <w:t xml:space="preserve"> </w:t>
      </w:r>
    </w:p>
    <w:p w14:paraId="6CCE22D5" w14:textId="0703F773" w:rsidR="00E520FE" w:rsidRPr="003E2E0C" w:rsidRDefault="00E520FE" w:rsidP="00022DBC">
      <w:pPr>
        <w:pStyle w:val="Heading3"/>
        <w:rPr>
          <w:color w:val="auto"/>
        </w:rPr>
      </w:pPr>
      <w:bookmarkStart w:id="106" w:name="_Toc300933437"/>
      <w:bookmarkStart w:id="107" w:name="_Toc51149158"/>
      <w:bookmarkStart w:id="108" w:name="_Toc51670630"/>
      <w:bookmarkStart w:id="109" w:name="_Toc54771269"/>
      <w:bookmarkStart w:id="110" w:name="_Toc286391012"/>
      <w:r w:rsidRPr="003E2E0C">
        <w:rPr>
          <w:color w:val="auto"/>
        </w:rPr>
        <w:t>2.</w:t>
      </w:r>
      <w:r w:rsidR="00E8500A">
        <w:rPr>
          <w:color w:val="auto"/>
        </w:rPr>
        <w:t>3</w:t>
      </w:r>
      <w:r w:rsidRPr="003E2E0C">
        <w:rPr>
          <w:color w:val="auto"/>
        </w:rPr>
        <w:t>.1</w:t>
      </w:r>
      <w:r w:rsidRPr="003E2E0C">
        <w:rPr>
          <w:color w:val="auto"/>
        </w:rPr>
        <w:tab/>
        <w:t>Consultation</w:t>
      </w:r>
      <w:bookmarkEnd w:id="106"/>
      <w:bookmarkEnd w:id="107"/>
      <w:bookmarkEnd w:id="108"/>
      <w:bookmarkEnd w:id="109"/>
    </w:p>
    <w:p w14:paraId="5A900649" w14:textId="4DB870C8" w:rsidR="0013044F" w:rsidRDefault="0027513D" w:rsidP="0013044F">
      <w:r w:rsidRPr="0027513D">
        <w:rPr>
          <w:szCs w:val="22"/>
        </w:rPr>
        <w:t xml:space="preserve">Consultation is a key part of FSANZ’s standards development process. </w:t>
      </w:r>
      <w:r w:rsidR="0013044F">
        <w:t xml:space="preserve">FSANZ developed and applied a communication strategy that was appropriate to ensure that all interested parties, including the relevant Commonwealth, New Zealand, and state/territory-based </w:t>
      </w:r>
      <w:r w:rsidR="002E322D">
        <w:t xml:space="preserve">government </w:t>
      </w:r>
      <w:r w:rsidR="0013044F">
        <w:t>agencies</w:t>
      </w:r>
      <w:r w:rsidR="002E322D">
        <w:t xml:space="preserve">, horticultural industry, exporters and importers, and general public, </w:t>
      </w:r>
      <w:r w:rsidR="00912AA7">
        <w:t>are</w:t>
      </w:r>
      <w:r w:rsidR="002E322D">
        <w:t xml:space="preserve"> aware of </w:t>
      </w:r>
      <w:r w:rsidR="0013044F">
        <w:t>this application</w:t>
      </w:r>
      <w:r w:rsidR="00912AA7">
        <w:t xml:space="preserve"> and are kept up to date on progress</w:t>
      </w:r>
      <w:r w:rsidR="0013044F">
        <w:t xml:space="preserve">. All calls for submissions are notified via the FSANZ Notification Circular, media release, FSANZ’s social media tools and Food Standards News. </w:t>
      </w:r>
    </w:p>
    <w:p w14:paraId="624DF728" w14:textId="77777777" w:rsidR="0013044F" w:rsidRDefault="0013044F" w:rsidP="0013044F"/>
    <w:p w14:paraId="76B60B8E" w14:textId="77777777" w:rsidR="002E322D" w:rsidRDefault="0013044F" w:rsidP="0013044F">
      <w:r>
        <w:t xml:space="preserve">The process by which FSANZ </w:t>
      </w:r>
      <w:r w:rsidR="002E322D">
        <w:t>approaches</w:t>
      </w:r>
      <w:r>
        <w:t xml:space="preserve"> standard</w:t>
      </w:r>
      <w:r w:rsidR="002E322D">
        <w:t>s</w:t>
      </w:r>
      <w:r>
        <w:t xml:space="preserve"> development matters is open, accountable, consultative and transparent. Public submissions are called to obtain the views of interested p</w:t>
      </w:r>
      <w:r w:rsidR="002E322D">
        <w:t>arties on issues raised by the a</w:t>
      </w:r>
      <w:r>
        <w:t xml:space="preserve">pplication and the impacts of regulatory options. </w:t>
      </w:r>
    </w:p>
    <w:p w14:paraId="0B69FD73" w14:textId="77777777" w:rsidR="002E322D" w:rsidRDefault="002E322D" w:rsidP="0013044F"/>
    <w:p w14:paraId="640FB529" w14:textId="7CBD7622" w:rsidR="0013044F" w:rsidRDefault="0013044F" w:rsidP="0013044F">
      <w:r>
        <w:t>The draft variation will be considered for approval by the FSANZ Board taking into account public comments received from this call for submissions.</w:t>
      </w:r>
    </w:p>
    <w:p w14:paraId="1E4134A3" w14:textId="018F1F3E" w:rsidR="00E520FE" w:rsidRPr="00022DBC" w:rsidRDefault="00022DBC" w:rsidP="00022DBC">
      <w:pPr>
        <w:pStyle w:val="Heading3"/>
      </w:pPr>
      <w:bookmarkStart w:id="111" w:name="_Toc300761912"/>
      <w:bookmarkStart w:id="112" w:name="_Toc300933439"/>
      <w:bookmarkStart w:id="113" w:name="_Toc51149159"/>
      <w:bookmarkStart w:id="114" w:name="_Toc51670631"/>
      <w:bookmarkStart w:id="115" w:name="_Toc54771270"/>
      <w:bookmarkEnd w:id="110"/>
      <w:r w:rsidRPr="00022DBC">
        <w:t>2.</w:t>
      </w:r>
      <w:r w:rsidR="00E8500A">
        <w:t>3</w:t>
      </w:r>
      <w:r w:rsidRPr="00022DBC">
        <w:t>.2</w:t>
      </w:r>
      <w:r w:rsidR="00E520FE" w:rsidRPr="00022DBC">
        <w:tab/>
        <w:t>World Trade Organization (WTO)</w:t>
      </w:r>
      <w:bookmarkEnd w:id="111"/>
      <w:bookmarkEnd w:id="112"/>
      <w:bookmarkEnd w:id="113"/>
      <w:bookmarkEnd w:id="114"/>
      <w:bookmarkEnd w:id="115"/>
      <w:r w:rsidR="001D3350">
        <w:t xml:space="preserve"> </w:t>
      </w:r>
    </w:p>
    <w:p w14:paraId="468D0DFB" w14:textId="1535B758"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542614F4" w14:textId="77777777" w:rsidR="00DF5CD3" w:rsidRDefault="00DF5CD3" w:rsidP="00E520FE">
      <w:pPr>
        <w:tabs>
          <w:tab w:val="left" w:pos="1560"/>
        </w:tabs>
        <w:rPr>
          <w:rFonts w:cs="Arial"/>
        </w:rPr>
      </w:pPr>
    </w:p>
    <w:p w14:paraId="63B5D3CD" w14:textId="11A09889" w:rsidR="003563D6" w:rsidRDefault="00DF5CD3" w:rsidP="00E520FE">
      <w:pPr>
        <w:tabs>
          <w:tab w:val="left" w:pos="1560"/>
        </w:tabs>
        <w:rPr>
          <w:rFonts w:cs="Arial"/>
        </w:rPr>
      </w:pPr>
      <w:r>
        <w:rPr>
          <w:rFonts w:cs="Arial"/>
        </w:rPr>
        <w:t>The applicant indicates that t</w:t>
      </w:r>
      <w:r w:rsidRPr="00551C82">
        <w:rPr>
          <w:rFonts w:cs="Arial"/>
        </w:rPr>
        <w:t>here are now at least 15 countries trading in irradiated produce</w:t>
      </w:r>
      <w:r>
        <w:rPr>
          <w:rFonts w:cs="Arial"/>
        </w:rPr>
        <w:t>.</w:t>
      </w:r>
      <w:r w:rsidRPr="00551C82">
        <w:rPr>
          <w:rFonts w:cs="Arial"/>
        </w:rPr>
        <w:t xml:space="preserve"> </w:t>
      </w:r>
      <w:r w:rsidR="00551C82" w:rsidRPr="00551C82">
        <w:rPr>
          <w:rFonts w:cs="Arial"/>
        </w:rPr>
        <w:t xml:space="preserve">With the exception of Australia and New Zealand, countries that are presently trading in irradiated fruit and vegetables </w:t>
      </w:r>
      <w:r>
        <w:rPr>
          <w:rFonts w:cs="Arial"/>
        </w:rPr>
        <w:t xml:space="preserve">grant a generic approval for the </w:t>
      </w:r>
      <w:r w:rsidR="00551C82" w:rsidRPr="00551C82">
        <w:rPr>
          <w:rFonts w:cs="Arial"/>
        </w:rPr>
        <w:t xml:space="preserve">phytosanitary irradiation </w:t>
      </w:r>
      <w:r>
        <w:rPr>
          <w:rFonts w:cs="Arial"/>
        </w:rPr>
        <w:t xml:space="preserve">of </w:t>
      </w:r>
      <w:r w:rsidR="00551C82" w:rsidRPr="00551C82">
        <w:rPr>
          <w:rFonts w:cs="Arial"/>
        </w:rPr>
        <w:t>all fruit and vegetables.</w:t>
      </w:r>
    </w:p>
    <w:p w14:paraId="5C7C071E" w14:textId="77777777" w:rsidR="00DF5CD3" w:rsidRDefault="00DF5CD3" w:rsidP="00DF5CD3">
      <w:pPr>
        <w:tabs>
          <w:tab w:val="left" w:pos="1560"/>
        </w:tabs>
        <w:rPr>
          <w:rFonts w:cs="Arial"/>
        </w:rPr>
      </w:pPr>
    </w:p>
    <w:p w14:paraId="3B071F5C" w14:textId="6E92CBC9" w:rsidR="00DF5CD3" w:rsidRDefault="00DF5CD3" w:rsidP="00DF5CD3">
      <w:pPr>
        <w:tabs>
          <w:tab w:val="left" w:pos="1560"/>
        </w:tabs>
        <w:rPr>
          <w:rFonts w:cs="Arial"/>
        </w:rPr>
      </w:pPr>
      <w:r>
        <w:rPr>
          <w:rFonts w:cs="Arial"/>
        </w:rPr>
        <w:t xml:space="preserve">The </w:t>
      </w:r>
      <w:r w:rsidRPr="00DC6570">
        <w:rPr>
          <w:rFonts w:cs="Arial"/>
        </w:rPr>
        <w:t xml:space="preserve">relevant international standard </w:t>
      </w:r>
      <w:r>
        <w:rPr>
          <w:rFonts w:cs="Arial"/>
        </w:rPr>
        <w:t xml:space="preserve">is the </w:t>
      </w:r>
      <w:hyperlink r:id="rId31" w:history="1">
        <w:r w:rsidRPr="00ED4B2C">
          <w:rPr>
            <w:rStyle w:val="Hyperlink"/>
            <w:rFonts w:cs="Arial"/>
          </w:rPr>
          <w:t>Codex General Standard for Irradiated Foods</w:t>
        </w:r>
      </w:hyperlink>
      <w:r>
        <w:rPr>
          <w:rFonts w:cs="Arial"/>
        </w:rPr>
        <w:t xml:space="preserve">. Food may be irradiated to a maximum dose of 10 kGy, provided irradiation fulfils a technological requirement and/or is beneficial in protecting consumer health. </w:t>
      </w:r>
    </w:p>
    <w:p w14:paraId="1729A217" w14:textId="0D4ED7EB" w:rsidR="00551C82" w:rsidRDefault="00551C82" w:rsidP="00E520FE">
      <w:pPr>
        <w:tabs>
          <w:tab w:val="left" w:pos="1560"/>
        </w:tabs>
        <w:rPr>
          <w:rFonts w:cs="Arial"/>
        </w:rPr>
      </w:pPr>
    </w:p>
    <w:p w14:paraId="5A71B32F" w14:textId="6169C124" w:rsidR="00DA7E1A" w:rsidRDefault="003563D6" w:rsidP="00DA7E1A">
      <w:pPr>
        <w:tabs>
          <w:tab w:val="left" w:pos="1560"/>
        </w:tabs>
        <w:rPr>
          <w:rFonts w:cs="Arial"/>
        </w:rPr>
      </w:pPr>
      <w:r>
        <w:rPr>
          <w:rFonts w:cs="Arial"/>
        </w:rPr>
        <w:t xml:space="preserve">Amending </w:t>
      </w:r>
      <w:r w:rsidR="00E520FE" w:rsidRPr="00DC6570">
        <w:rPr>
          <w:rFonts w:cs="Arial"/>
        </w:rPr>
        <w:t xml:space="preserve">the Code to </w:t>
      </w:r>
      <w:r>
        <w:rPr>
          <w:rFonts w:cs="Arial"/>
        </w:rPr>
        <w:t xml:space="preserve">extend the use of irradiation from </w:t>
      </w:r>
      <w:r w:rsidR="008C5BBE">
        <w:rPr>
          <w:rFonts w:cs="Arial"/>
        </w:rPr>
        <w:t>26 fruits</w:t>
      </w:r>
      <w:r>
        <w:rPr>
          <w:rFonts w:cs="Arial"/>
        </w:rPr>
        <w:t xml:space="preserve"> and vegetables to all fresh fruit and vegetables </w:t>
      </w:r>
      <w:r w:rsidR="00551C82">
        <w:rPr>
          <w:rFonts w:cs="Arial"/>
        </w:rPr>
        <w:t>has the potential to</w:t>
      </w:r>
      <w:r w:rsidR="002D7567">
        <w:rPr>
          <w:rFonts w:cs="Arial"/>
        </w:rPr>
        <w:t xml:space="preserve"> </w:t>
      </w:r>
      <w:r>
        <w:rPr>
          <w:rFonts w:cs="Arial"/>
        </w:rPr>
        <w:t xml:space="preserve">bring Australian and New Zealand </w:t>
      </w:r>
      <w:r w:rsidR="002D7567">
        <w:rPr>
          <w:rFonts w:cs="Arial"/>
        </w:rPr>
        <w:t>standards</w:t>
      </w:r>
      <w:r>
        <w:rPr>
          <w:rFonts w:cs="Arial"/>
        </w:rPr>
        <w:t xml:space="preserve"> </w:t>
      </w:r>
      <w:r w:rsidR="00314A87">
        <w:rPr>
          <w:rFonts w:cs="Arial"/>
        </w:rPr>
        <w:t xml:space="preserve">more </w:t>
      </w:r>
      <w:r>
        <w:rPr>
          <w:rFonts w:cs="Arial"/>
        </w:rPr>
        <w:t xml:space="preserve">into line with </w:t>
      </w:r>
      <w:r w:rsidR="002D7567">
        <w:rPr>
          <w:rFonts w:cs="Arial"/>
        </w:rPr>
        <w:t xml:space="preserve">Codex </w:t>
      </w:r>
      <w:r w:rsidR="00DF5CD3">
        <w:rPr>
          <w:rFonts w:cs="Arial"/>
        </w:rPr>
        <w:t xml:space="preserve">and existing regulations in other </w:t>
      </w:r>
      <w:r w:rsidR="002D7567">
        <w:rPr>
          <w:rFonts w:cs="Arial"/>
        </w:rPr>
        <w:t>countries</w:t>
      </w:r>
      <w:r w:rsidR="00DF5CD3">
        <w:rPr>
          <w:rFonts w:cs="Arial"/>
        </w:rPr>
        <w:t xml:space="preserve"> that cover all fresh fruit and vegetables</w:t>
      </w:r>
      <w:r w:rsidR="00B01199">
        <w:rPr>
          <w:rFonts w:cs="Arial"/>
        </w:rPr>
        <w:t xml:space="preserve"> (see </w:t>
      </w:r>
      <w:r w:rsidR="00ED4B2C">
        <w:rPr>
          <w:rFonts w:cs="Arial"/>
        </w:rPr>
        <w:t>Appendix 1</w:t>
      </w:r>
      <w:r w:rsidR="00B01199">
        <w:rPr>
          <w:rFonts w:cs="Arial"/>
        </w:rPr>
        <w:t>)</w:t>
      </w:r>
      <w:r w:rsidR="00DF5CD3">
        <w:rPr>
          <w:rFonts w:cs="Arial"/>
        </w:rPr>
        <w:t xml:space="preserve">. </w:t>
      </w:r>
      <w:r w:rsidR="002D7567">
        <w:rPr>
          <w:rFonts w:cs="Arial"/>
        </w:rPr>
        <w:t xml:space="preserve">As such, the proposed amendment </w:t>
      </w:r>
      <w:r w:rsidR="002D7567" w:rsidRPr="002D7567">
        <w:rPr>
          <w:rFonts w:cs="Arial"/>
        </w:rPr>
        <w:t>may have a</w:t>
      </w:r>
      <w:r w:rsidR="00DF5CD3">
        <w:rPr>
          <w:rFonts w:cs="Arial"/>
        </w:rPr>
        <w:t>n</w:t>
      </w:r>
      <w:r w:rsidR="00B058D1">
        <w:rPr>
          <w:rFonts w:cs="Arial"/>
        </w:rPr>
        <w:t xml:space="preserve"> enabling</w:t>
      </w:r>
      <w:r w:rsidR="002D7567" w:rsidRPr="002D7567">
        <w:rPr>
          <w:rFonts w:cs="Arial"/>
        </w:rPr>
        <w:t xml:space="preserve"> effect on international trade</w:t>
      </w:r>
      <w:r w:rsidR="00B058D1">
        <w:rPr>
          <w:rFonts w:cs="Arial"/>
        </w:rPr>
        <w:t>, as it will allow imports</w:t>
      </w:r>
      <w:r w:rsidR="00C04D7F">
        <w:rPr>
          <w:rFonts w:cs="Arial"/>
        </w:rPr>
        <w:t xml:space="preserve"> of fresh produce</w:t>
      </w:r>
      <w:r w:rsidR="00B058D1">
        <w:rPr>
          <w:rFonts w:cs="Arial"/>
        </w:rPr>
        <w:t xml:space="preserve"> into Australia and New Zealand to be sold, where currently they are prohibited</w:t>
      </w:r>
      <w:r w:rsidR="00FE4697">
        <w:rPr>
          <w:rFonts w:cs="Arial"/>
        </w:rPr>
        <w:t xml:space="preserve">; it will also </w:t>
      </w:r>
      <w:r w:rsidR="00BC120F">
        <w:rPr>
          <w:rFonts w:cs="Arial"/>
        </w:rPr>
        <w:t xml:space="preserve">facilitate reciprocal trade arrangements with </w:t>
      </w:r>
      <w:r w:rsidR="00270CBD">
        <w:rPr>
          <w:rFonts w:cs="Arial"/>
        </w:rPr>
        <w:t xml:space="preserve">target </w:t>
      </w:r>
      <w:r w:rsidR="00BC120F" w:rsidRPr="00BC120F">
        <w:rPr>
          <w:rFonts w:cs="Arial"/>
        </w:rPr>
        <w:t>markets for Australian</w:t>
      </w:r>
      <w:r w:rsidR="00270CBD">
        <w:rPr>
          <w:rFonts w:cs="Arial"/>
        </w:rPr>
        <w:t xml:space="preserve"> horticultural exports</w:t>
      </w:r>
      <w:r w:rsidR="00BC120F">
        <w:rPr>
          <w:rFonts w:cs="Arial"/>
        </w:rPr>
        <w:t xml:space="preserve">. </w:t>
      </w:r>
      <w:r w:rsidR="00DA7E1A">
        <w:rPr>
          <w:rFonts w:cs="Arial"/>
        </w:rPr>
        <w:t>This is consistent with t</w:t>
      </w:r>
      <w:r w:rsidR="00DA7E1A" w:rsidRPr="002D7567">
        <w:rPr>
          <w:rFonts w:cs="Arial"/>
        </w:rPr>
        <w:t xml:space="preserve">he WHO Sanitary and Phytosanitary Agreement </w:t>
      </w:r>
      <w:r w:rsidR="00DA7E1A">
        <w:rPr>
          <w:rFonts w:cs="Arial"/>
        </w:rPr>
        <w:t xml:space="preserve">(SPS), which </w:t>
      </w:r>
      <w:r w:rsidR="00DA7E1A" w:rsidRPr="002D7567">
        <w:rPr>
          <w:rFonts w:cs="Arial"/>
        </w:rPr>
        <w:t>requires all measures to be the least restrictive to trade.</w:t>
      </w:r>
    </w:p>
    <w:p w14:paraId="4C9D9637" w14:textId="63277584" w:rsidR="00270CBD" w:rsidRDefault="00270CBD" w:rsidP="00E520FE">
      <w:pPr>
        <w:tabs>
          <w:tab w:val="left" w:pos="1560"/>
        </w:tabs>
        <w:rPr>
          <w:rFonts w:cs="Arial"/>
        </w:rPr>
      </w:pPr>
    </w:p>
    <w:p w14:paraId="15ACECFF" w14:textId="4FD43D24" w:rsidR="00270CBD" w:rsidRDefault="00270CBD" w:rsidP="00270CBD">
      <w:pPr>
        <w:tabs>
          <w:tab w:val="left" w:pos="1560"/>
        </w:tabs>
        <w:rPr>
          <w:rFonts w:cs="Arial"/>
        </w:rPr>
      </w:pPr>
      <w:r>
        <w:rPr>
          <w:rFonts w:cs="Arial"/>
        </w:rPr>
        <w:t>The applicant indicates that some d</w:t>
      </w:r>
      <w:r w:rsidRPr="00270CBD">
        <w:rPr>
          <w:rFonts w:cs="Arial"/>
        </w:rPr>
        <w:t xml:space="preserve">eveloping countries are </w:t>
      </w:r>
      <w:r w:rsidR="00DA7E1A">
        <w:rPr>
          <w:rFonts w:cs="Arial"/>
        </w:rPr>
        <w:t xml:space="preserve">already </w:t>
      </w:r>
      <w:r>
        <w:rPr>
          <w:rFonts w:cs="Arial"/>
        </w:rPr>
        <w:t xml:space="preserve">trading in </w:t>
      </w:r>
      <w:r w:rsidRPr="00270CBD">
        <w:rPr>
          <w:rFonts w:cs="Arial"/>
        </w:rPr>
        <w:t>fruit</w:t>
      </w:r>
      <w:r w:rsidR="00DA7E1A">
        <w:rPr>
          <w:rFonts w:cs="Arial"/>
        </w:rPr>
        <w:t xml:space="preserve"> such as salaka, </w:t>
      </w:r>
      <w:r w:rsidR="00DA7E1A" w:rsidRPr="00270CBD">
        <w:rPr>
          <w:rFonts w:cs="Arial"/>
        </w:rPr>
        <w:t>guava, dragon fruit, pomegranate</w:t>
      </w:r>
      <w:r w:rsidR="00DA7E1A">
        <w:rPr>
          <w:rFonts w:cs="Arial"/>
        </w:rPr>
        <w:t xml:space="preserve"> and </w:t>
      </w:r>
      <w:r w:rsidR="00DA7E1A" w:rsidRPr="00270CBD">
        <w:rPr>
          <w:rFonts w:cs="Arial"/>
        </w:rPr>
        <w:t>star apple</w:t>
      </w:r>
      <w:r w:rsidR="00DA7E1A">
        <w:rPr>
          <w:rFonts w:cs="Arial"/>
        </w:rPr>
        <w:t xml:space="preserve"> to the US. In particular, salaka and dragon fruit are </w:t>
      </w:r>
      <w:r w:rsidR="00DA7E1A" w:rsidRPr="00DA7E1A">
        <w:rPr>
          <w:rFonts w:cs="Arial"/>
        </w:rPr>
        <w:t xml:space="preserve">commodities of potential </w:t>
      </w:r>
      <w:r w:rsidR="00DA7E1A">
        <w:rPr>
          <w:rFonts w:cs="Arial"/>
        </w:rPr>
        <w:t xml:space="preserve">trade </w:t>
      </w:r>
      <w:r w:rsidR="00DA7E1A" w:rsidRPr="00DA7E1A">
        <w:rPr>
          <w:rFonts w:cs="Arial"/>
        </w:rPr>
        <w:t>importance to Asian neighbours</w:t>
      </w:r>
      <w:r w:rsidR="00DA7E1A">
        <w:rPr>
          <w:rFonts w:cs="Arial"/>
        </w:rPr>
        <w:t xml:space="preserve"> and there </w:t>
      </w:r>
      <w:r w:rsidRPr="00270CBD">
        <w:rPr>
          <w:rFonts w:cs="Arial"/>
        </w:rPr>
        <w:t xml:space="preserve">is a </w:t>
      </w:r>
      <w:r w:rsidR="00DA7E1A">
        <w:rPr>
          <w:rFonts w:cs="Arial"/>
        </w:rPr>
        <w:t xml:space="preserve">likelihood </w:t>
      </w:r>
      <w:r w:rsidRPr="00270CBD">
        <w:rPr>
          <w:rFonts w:cs="Arial"/>
        </w:rPr>
        <w:t>that such countries will seek to increase further the range of</w:t>
      </w:r>
      <w:r w:rsidR="00DA7E1A">
        <w:rPr>
          <w:rFonts w:cs="Arial"/>
        </w:rPr>
        <w:t xml:space="preserve"> produce</w:t>
      </w:r>
      <w:r w:rsidRPr="00270CBD">
        <w:rPr>
          <w:rFonts w:cs="Arial"/>
        </w:rPr>
        <w:t xml:space="preserve"> that they </w:t>
      </w:r>
      <w:r w:rsidR="00DA7E1A">
        <w:rPr>
          <w:rFonts w:cs="Arial"/>
        </w:rPr>
        <w:lastRenderedPageBreak/>
        <w:t xml:space="preserve">export </w:t>
      </w:r>
      <w:r w:rsidRPr="00270CBD">
        <w:rPr>
          <w:rFonts w:cs="Arial"/>
        </w:rPr>
        <w:t xml:space="preserve">to Australia and New Zealand using irradiation as the phytosanitary treatment. </w:t>
      </w:r>
      <w:r w:rsidR="00FE4697">
        <w:rPr>
          <w:rFonts w:cs="Arial"/>
        </w:rPr>
        <w:t>Even so</w:t>
      </w:r>
      <w:r w:rsidRPr="00270CBD">
        <w:rPr>
          <w:rFonts w:cs="Arial"/>
        </w:rPr>
        <w:t xml:space="preserve">, the </w:t>
      </w:r>
      <w:r w:rsidR="00FE4697">
        <w:rPr>
          <w:rFonts w:cs="Arial"/>
        </w:rPr>
        <w:t>introduction</w:t>
      </w:r>
      <w:r w:rsidRPr="00270CBD">
        <w:rPr>
          <w:rFonts w:cs="Arial"/>
        </w:rPr>
        <w:t xml:space="preserve"> of such fruit would be a very minor part of the overall market.</w:t>
      </w:r>
    </w:p>
    <w:p w14:paraId="7C5A0A07" w14:textId="77777777" w:rsidR="00251F52" w:rsidRDefault="00251F52" w:rsidP="00E520FE">
      <w:pPr>
        <w:tabs>
          <w:tab w:val="left" w:pos="1560"/>
        </w:tabs>
        <w:rPr>
          <w:rFonts w:cs="Arial"/>
        </w:rPr>
      </w:pPr>
    </w:p>
    <w:p w14:paraId="32E0ABF5" w14:textId="58DDDFD0" w:rsidR="00E520FE" w:rsidRPr="0024582E" w:rsidRDefault="002D7567" w:rsidP="00E520FE">
      <w:pPr>
        <w:tabs>
          <w:tab w:val="left" w:pos="1560"/>
        </w:tabs>
        <w:rPr>
          <w:rFonts w:cs="Arial"/>
          <w:iCs/>
        </w:rPr>
      </w:pPr>
      <w:r>
        <w:rPr>
          <w:rFonts w:cs="Arial"/>
          <w:iCs/>
        </w:rPr>
        <w:t>A</w:t>
      </w:r>
      <w:r w:rsidR="00E520FE">
        <w:rPr>
          <w:rFonts w:cs="Arial"/>
          <w:iCs/>
        </w:rPr>
        <w:t xml:space="preserve"> </w:t>
      </w:r>
      <w:r w:rsidR="00E520FE" w:rsidRPr="0024582E">
        <w:rPr>
          <w:rFonts w:cs="Arial"/>
          <w:iCs/>
        </w:rPr>
        <w:t xml:space="preserve">notification to the WTO under </w:t>
      </w:r>
      <w:r w:rsidR="00E520FE" w:rsidRPr="0024582E">
        <w:rPr>
          <w:rFonts w:cs="Arial"/>
        </w:rPr>
        <w:t xml:space="preserve">Australia’s </w:t>
      </w:r>
      <w:r w:rsidR="00E520FE" w:rsidRPr="002D7567">
        <w:rPr>
          <w:rFonts w:cs="Arial"/>
          <w:color w:val="000000" w:themeColor="text1"/>
        </w:rPr>
        <w:t>and New Zealand’s</w:t>
      </w:r>
      <w:r w:rsidR="00E520FE" w:rsidRPr="002D7567">
        <w:rPr>
          <w:rFonts w:cs="Arial"/>
          <w:iCs/>
          <w:color w:val="000000" w:themeColor="text1"/>
        </w:rPr>
        <w:t xml:space="preserve"> </w:t>
      </w:r>
      <w:r w:rsidR="00E520FE" w:rsidRPr="0024582E">
        <w:rPr>
          <w:rFonts w:cs="Arial"/>
          <w:iCs/>
        </w:rPr>
        <w:t xml:space="preserve">obligations </w:t>
      </w:r>
      <w:r>
        <w:rPr>
          <w:rFonts w:cs="Arial"/>
          <w:iCs/>
        </w:rPr>
        <w:t xml:space="preserve">with respect to the SPS </w:t>
      </w:r>
      <w:r w:rsidR="00E520FE">
        <w:rPr>
          <w:rFonts w:cs="Arial"/>
          <w:iCs/>
        </w:rPr>
        <w:t>Agreement</w:t>
      </w:r>
      <w:r>
        <w:rPr>
          <w:rFonts w:cs="Arial"/>
          <w:iCs/>
        </w:rPr>
        <w:t xml:space="preserve"> </w:t>
      </w:r>
      <w:r w:rsidR="00E520FE" w:rsidRPr="0024582E">
        <w:rPr>
          <w:rFonts w:cs="Arial"/>
          <w:iCs/>
        </w:rPr>
        <w:t xml:space="preserve">has been made </w:t>
      </w:r>
      <w:r w:rsidR="00131258">
        <w:rPr>
          <w:rFonts w:cs="Arial"/>
          <w:iCs/>
        </w:rPr>
        <w:t>as the</w:t>
      </w:r>
      <w:r w:rsidR="00330AB5">
        <w:rPr>
          <w:rFonts w:cs="Arial"/>
          <w:iCs/>
        </w:rPr>
        <w:t xml:space="preserve"> application</w:t>
      </w:r>
      <w:r w:rsidR="00027A1D">
        <w:rPr>
          <w:rFonts w:cs="Arial"/>
          <w:iCs/>
        </w:rPr>
        <w:t xml:space="preserve"> represents a significant extension of use of the technology, </w:t>
      </w:r>
      <w:r w:rsidR="00131258">
        <w:rPr>
          <w:rFonts w:cs="Arial"/>
          <w:iCs/>
        </w:rPr>
        <w:t xml:space="preserve">and </w:t>
      </w:r>
      <w:r>
        <w:rPr>
          <w:rFonts w:cs="Arial"/>
          <w:iCs/>
        </w:rPr>
        <w:t xml:space="preserve">in the interests of </w:t>
      </w:r>
      <w:r w:rsidR="001D49C6">
        <w:rPr>
          <w:rFonts w:cs="Arial"/>
          <w:iCs/>
        </w:rPr>
        <w:t>improved</w:t>
      </w:r>
      <w:r>
        <w:rPr>
          <w:rFonts w:cs="Arial"/>
          <w:iCs/>
        </w:rPr>
        <w:t xml:space="preserve"> transparency </w:t>
      </w:r>
      <w:r w:rsidR="001D49C6">
        <w:rPr>
          <w:rFonts w:cs="Arial"/>
          <w:iCs/>
        </w:rPr>
        <w:t xml:space="preserve">and </w:t>
      </w:r>
      <w:r w:rsidR="00E520FE" w:rsidRPr="0024582E">
        <w:rPr>
          <w:rFonts w:cs="Arial"/>
          <w:iCs/>
        </w:rPr>
        <w:t>to</w:t>
      </w:r>
      <w:r w:rsidR="00E520FE" w:rsidRPr="0024582E">
        <w:rPr>
          <w:rFonts w:cs="Arial"/>
        </w:rPr>
        <w:t xml:space="preserve"> enable other WTO members to comment on the proposed amendments.</w:t>
      </w:r>
    </w:p>
    <w:p w14:paraId="350BF177" w14:textId="7F16AA4B" w:rsidR="00E520FE" w:rsidRDefault="00022DBC" w:rsidP="00022DBC">
      <w:pPr>
        <w:pStyle w:val="Heading2"/>
      </w:pPr>
      <w:bookmarkStart w:id="116" w:name="_Toc51149160"/>
      <w:bookmarkStart w:id="117" w:name="_Toc51670632"/>
      <w:bookmarkStart w:id="118" w:name="_Toc54771271"/>
      <w:r>
        <w:t>2.</w:t>
      </w:r>
      <w:r w:rsidR="00E8500A">
        <w:t>4</w:t>
      </w:r>
      <w:r>
        <w:tab/>
        <w:t>FSANZ Act assessment requirements</w:t>
      </w:r>
      <w:bookmarkEnd w:id="116"/>
      <w:bookmarkEnd w:id="117"/>
      <w:bookmarkEnd w:id="118"/>
    </w:p>
    <w:p w14:paraId="263B3E8B" w14:textId="32DBF411" w:rsidR="00726C2F" w:rsidRPr="00B058D1" w:rsidRDefault="00726C2F" w:rsidP="00726C2F">
      <w:pPr>
        <w:rPr>
          <w:color w:val="000000" w:themeColor="text1"/>
        </w:rPr>
      </w:pPr>
      <w:r w:rsidRPr="00B058D1">
        <w:rPr>
          <w:color w:val="000000" w:themeColor="text1"/>
        </w:rPr>
        <w:t xml:space="preserve">When assessing </w:t>
      </w:r>
      <w:r w:rsidR="001D49C6" w:rsidRPr="00B058D1">
        <w:rPr>
          <w:color w:val="000000" w:themeColor="text1"/>
        </w:rPr>
        <w:t>this a</w:t>
      </w:r>
      <w:r w:rsidR="00B058D1" w:rsidRPr="00B058D1">
        <w:rPr>
          <w:color w:val="000000" w:themeColor="text1"/>
        </w:rPr>
        <w:t>pplication</w:t>
      </w:r>
      <w:r w:rsidRPr="00B058D1">
        <w:rPr>
          <w:color w:val="000000" w:themeColor="text1"/>
        </w:rPr>
        <w:t xml:space="preserve"> and the subsequent development of a food regulatory measure, FSANZ has had regard to the </w:t>
      </w:r>
      <w:r w:rsidRPr="00B058D1" w:rsidDel="00932F14">
        <w:rPr>
          <w:color w:val="000000" w:themeColor="text1"/>
        </w:rPr>
        <w:t xml:space="preserve">following </w:t>
      </w:r>
      <w:r w:rsidRPr="00B058D1">
        <w:rPr>
          <w:color w:val="000000" w:themeColor="text1"/>
        </w:rPr>
        <w:t>matters in section 29 of the FSANZ Act:</w:t>
      </w:r>
    </w:p>
    <w:p w14:paraId="49DB2BF1" w14:textId="7B1BEB61" w:rsidR="00726C2F" w:rsidRPr="00914030" w:rsidRDefault="00726C2F" w:rsidP="00726C2F">
      <w:pPr>
        <w:pStyle w:val="Heading3"/>
      </w:pPr>
      <w:bookmarkStart w:id="119" w:name="_Toc51149161"/>
      <w:bookmarkStart w:id="120" w:name="_Toc51670633"/>
      <w:bookmarkStart w:id="121" w:name="_Toc54771272"/>
      <w:r>
        <w:t>2.</w:t>
      </w:r>
      <w:r w:rsidR="00E8500A">
        <w:t>4</w:t>
      </w:r>
      <w:r>
        <w:t>.1</w:t>
      </w:r>
      <w:r>
        <w:tab/>
        <w:t xml:space="preserve">Section </w:t>
      </w:r>
      <w:r w:rsidRPr="008E0194">
        <w:t>29</w:t>
      </w:r>
      <w:bookmarkEnd w:id="119"/>
      <w:bookmarkEnd w:id="120"/>
      <w:bookmarkEnd w:id="121"/>
    </w:p>
    <w:p w14:paraId="7831A765" w14:textId="3A68FEB3" w:rsidR="00726C2F" w:rsidRDefault="00195254" w:rsidP="00726C2F">
      <w:pPr>
        <w:pStyle w:val="Heading4"/>
      </w:pPr>
      <w:r>
        <w:t>2.</w:t>
      </w:r>
      <w:r w:rsidR="00E8500A">
        <w:t>4</w:t>
      </w:r>
      <w:r>
        <w:t>.1.1</w:t>
      </w:r>
      <w:r>
        <w:tab/>
        <w:t>Co</w:t>
      </w:r>
      <w:r>
        <w:rPr>
          <w:lang w:val="en-AU"/>
        </w:rPr>
        <w:t>nsideration of costs and benefits</w:t>
      </w:r>
    </w:p>
    <w:p w14:paraId="16155007" w14:textId="52182939" w:rsidR="00C56556" w:rsidRDefault="008E0194" w:rsidP="00C56556">
      <w:pPr>
        <w:rPr>
          <w:lang w:bidi="ar-SA"/>
        </w:rPr>
      </w:pPr>
      <w:r w:rsidRPr="00BB1BBF">
        <w:rPr>
          <w:lang w:bidi="ar-SA"/>
        </w:rPr>
        <w:t>The Office of Best Practice Regulation (OBPR) granted FSANZ a standing exemption from the requirement to develop a Regulatory Impact Statement (RIS) for applications seeking</w:t>
      </w:r>
      <w:r w:rsidR="00C04D7F">
        <w:rPr>
          <w:lang w:bidi="ar-SA"/>
        </w:rPr>
        <w:t xml:space="preserve"> permission to irradiate foods </w:t>
      </w:r>
      <w:r w:rsidRPr="00BB1BBF">
        <w:rPr>
          <w:lang w:bidi="ar-SA"/>
        </w:rPr>
        <w:t xml:space="preserve">(OBPR correspondence dated 15 May 2012, reference </w:t>
      </w:r>
      <w:r w:rsidR="0037380C">
        <w:rPr>
          <w:lang w:bidi="ar-SA"/>
        </w:rPr>
        <w:t xml:space="preserve">number </w:t>
      </w:r>
      <w:r w:rsidRPr="00BB1BBF">
        <w:rPr>
          <w:lang w:bidi="ar-SA"/>
        </w:rPr>
        <w:t xml:space="preserve">13845). This standing exemption was provided as such changes are considered minor, machinery and deregulatory in nature. The exemption applies to the introduction of a food to the food supply that has been determined to be safe. </w:t>
      </w:r>
    </w:p>
    <w:p w14:paraId="3ED12D9E" w14:textId="77777777" w:rsidR="00C56556" w:rsidRDefault="00C56556" w:rsidP="00C56556">
      <w:pPr>
        <w:rPr>
          <w:lang w:bidi="ar-SA"/>
        </w:rPr>
      </w:pPr>
    </w:p>
    <w:p w14:paraId="24F11190" w14:textId="262CB2EC" w:rsidR="00C56556" w:rsidRPr="006C100E" w:rsidRDefault="001E15D0" w:rsidP="00C56556">
      <w:pPr>
        <w:rPr>
          <w:rFonts w:cs="Arial"/>
        </w:rPr>
      </w:pPr>
      <w:r>
        <w:rPr>
          <w:rFonts w:cs="Arial"/>
        </w:rPr>
        <w:t xml:space="preserve">As this application </w:t>
      </w:r>
      <w:r w:rsidRPr="001E15D0">
        <w:rPr>
          <w:rFonts w:cs="Arial"/>
        </w:rPr>
        <w:t>seeks permission to irradiate all types of fresh fruit an</w:t>
      </w:r>
      <w:r>
        <w:rPr>
          <w:rFonts w:cs="Arial"/>
        </w:rPr>
        <w:t>d vegetables as a phytosanitary</w:t>
      </w:r>
      <w:r w:rsidR="0070556A">
        <w:rPr>
          <w:rFonts w:cs="Arial"/>
        </w:rPr>
        <w:t xml:space="preserve"> treatment</w:t>
      </w:r>
      <w:r>
        <w:rPr>
          <w:rFonts w:cs="Arial"/>
        </w:rPr>
        <w:t xml:space="preserve">, FSANZ </w:t>
      </w:r>
      <w:r w:rsidR="0070556A">
        <w:rPr>
          <w:rFonts w:cs="Arial"/>
        </w:rPr>
        <w:t>contacted OBPR to confirm that the</w:t>
      </w:r>
      <w:r>
        <w:rPr>
          <w:rFonts w:cs="Arial"/>
        </w:rPr>
        <w:t xml:space="preserve"> standing exemption </w:t>
      </w:r>
      <w:r>
        <w:rPr>
          <w:lang w:bidi="ar-SA"/>
        </w:rPr>
        <w:t>(</w:t>
      </w:r>
      <w:r w:rsidRPr="00BB1BBF">
        <w:rPr>
          <w:lang w:bidi="ar-SA"/>
        </w:rPr>
        <w:t>reference 13845</w:t>
      </w:r>
      <w:r>
        <w:rPr>
          <w:lang w:bidi="ar-SA"/>
        </w:rPr>
        <w:t>) still applies</w:t>
      </w:r>
      <w:r w:rsidR="007C3645">
        <w:rPr>
          <w:lang w:bidi="ar-SA"/>
        </w:rPr>
        <w:t xml:space="preserve"> in this case</w:t>
      </w:r>
      <w:r w:rsidR="0070556A">
        <w:rPr>
          <w:lang w:bidi="ar-SA"/>
        </w:rPr>
        <w:t xml:space="preserve"> given the wider scope than past irradiation Applications</w:t>
      </w:r>
      <w:r w:rsidR="007C3645">
        <w:rPr>
          <w:lang w:bidi="ar-SA"/>
        </w:rPr>
        <w:t xml:space="preserve">. </w:t>
      </w:r>
      <w:r w:rsidR="00C56556">
        <w:rPr>
          <w:rFonts w:cs="Arial"/>
        </w:rPr>
        <w:t>The OBPR</w:t>
      </w:r>
      <w:r w:rsidR="0070556A">
        <w:rPr>
          <w:rFonts w:cs="Arial"/>
        </w:rPr>
        <w:t xml:space="preserve"> confirmed that a RIS was not required as the Application </w:t>
      </w:r>
      <w:r w:rsidR="00C56556" w:rsidRPr="006C100E">
        <w:rPr>
          <w:rFonts w:cs="Arial"/>
        </w:rPr>
        <w:t xml:space="preserve">appears </w:t>
      </w:r>
      <w:r w:rsidR="00C56556" w:rsidRPr="00AE27B3">
        <w:rPr>
          <w:rFonts w:cs="Arial"/>
        </w:rPr>
        <w:t>likely to have on</w:t>
      </w:r>
      <w:r w:rsidR="00C56556">
        <w:rPr>
          <w:rFonts w:cs="Arial"/>
        </w:rPr>
        <w:t>ly a minor economic impact</w:t>
      </w:r>
      <w:r w:rsidR="0070556A" w:rsidRPr="0070556A">
        <w:rPr>
          <w:rFonts w:cs="Arial"/>
        </w:rPr>
        <w:t xml:space="preserve"> </w:t>
      </w:r>
      <w:r w:rsidR="0070556A">
        <w:rPr>
          <w:rFonts w:cs="Arial"/>
        </w:rPr>
        <w:t>(</w:t>
      </w:r>
      <w:r w:rsidR="0070556A" w:rsidRPr="006C100E">
        <w:rPr>
          <w:rFonts w:cs="Arial"/>
        </w:rPr>
        <w:t>OBPR reference</w:t>
      </w:r>
      <w:r w:rsidR="0070556A">
        <w:rPr>
          <w:rFonts w:cs="Arial"/>
        </w:rPr>
        <w:t xml:space="preserve"> </w:t>
      </w:r>
      <w:r w:rsidR="0037380C">
        <w:rPr>
          <w:rFonts w:cs="Arial"/>
        </w:rPr>
        <w:t xml:space="preserve">number </w:t>
      </w:r>
      <w:r w:rsidR="0070556A" w:rsidRPr="00C56556">
        <w:rPr>
          <w:bCs/>
          <w:color w:val="000000" w:themeColor="text1"/>
          <w:lang w:val="en-AU"/>
        </w:rPr>
        <w:t>42788</w:t>
      </w:r>
      <w:r w:rsidR="0070556A" w:rsidRPr="006C100E">
        <w:rPr>
          <w:rFonts w:cs="Arial"/>
        </w:rPr>
        <w:t>).</w:t>
      </w:r>
      <w:r w:rsidR="007C3645">
        <w:rPr>
          <w:rFonts w:cs="Arial"/>
        </w:rPr>
        <w:t xml:space="preserve"> </w:t>
      </w:r>
    </w:p>
    <w:p w14:paraId="7D1005BB" w14:textId="4839EE72" w:rsidR="008E0194" w:rsidRPr="00BB1BBF" w:rsidRDefault="008E0194" w:rsidP="008E0194">
      <w:pPr>
        <w:rPr>
          <w:lang w:bidi="ar-SA"/>
        </w:rPr>
      </w:pPr>
    </w:p>
    <w:p w14:paraId="6AB8D9C2" w14:textId="77777777" w:rsidR="008E0194" w:rsidRPr="00BB1BBF" w:rsidRDefault="008E0194" w:rsidP="008E0194">
      <w:pPr>
        <w:rPr>
          <w:lang w:bidi="ar-SA"/>
        </w:rPr>
      </w:pPr>
      <w:r w:rsidRPr="00BB1BBF">
        <w:rPr>
          <w:lang w:bidi="ar-SA"/>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5086C702" w14:textId="77777777" w:rsidR="008E0194" w:rsidRPr="00BB1BBF" w:rsidRDefault="008E0194" w:rsidP="008E0194">
      <w:pPr>
        <w:rPr>
          <w:lang w:bidi="ar-SA"/>
        </w:rPr>
      </w:pPr>
    </w:p>
    <w:p w14:paraId="5D8D8844" w14:textId="5838723B" w:rsidR="008E0194" w:rsidRPr="00BB1BBF" w:rsidRDefault="008E0194" w:rsidP="008E0194">
      <w:pPr>
        <w:rPr>
          <w:lang w:bidi="ar-SA"/>
        </w:rPr>
      </w:pPr>
      <w:r w:rsidRPr="00BB1BBF">
        <w:rPr>
          <w:lang w:bidi="ar-SA"/>
        </w:rPr>
        <w:t xml:space="preserve">The purpose of this consideration is to determine if the community, government, and industry as a whole is likely to benefit, on balance, from a move from the status quo (i.e. rejecting the application). This analysis considers permitting </w:t>
      </w:r>
      <w:r w:rsidRPr="00BB1BBF">
        <w:t xml:space="preserve">the use of irradiation as a phytosanitary measure for all fresh </w:t>
      </w:r>
      <w:r w:rsidR="008C5BBE">
        <w:t>fruit</w:t>
      </w:r>
      <w:r w:rsidRPr="00BB1BBF">
        <w:t xml:space="preserve"> and vegetables</w:t>
      </w:r>
      <w:r w:rsidRPr="00BB1BBF">
        <w:rPr>
          <w:lang w:bidi="ar-SA"/>
        </w:rPr>
        <w:t xml:space="preserve">. </w:t>
      </w:r>
    </w:p>
    <w:p w14:paraId="78C015BA" w14:textId="5A78CEE4" w:rsidR="00F97942" w:rsidRPr="00BB1BBF" w:rsidRDefault="00F97942" w:rsidP="008E0194">
      <w:pPr>
        <w:rPr>
          <w:highlight w:val="yellow"/>
          <w:lang w:bidi="ar-SA"/>
        </w:rPr>
      </w:pPr>
    </w:p>
    <w:p w14:paraId="4C411998" w14:textId="74DF5DF1" w:rsidR="008E0194" w:rsidRPr="00BB1BBF" w:rsidRDefault="008E0194" w:rsidP="008E0194">
      <w:pPr>
        <w:rPr>
          <w:lang w:bidi="ar-SA"/>
        </w:rPr>
      </w:pPr>
      <w:r w:rsidRPr="00BB1BBF">
        <w:rPr>
          <w:lang w:bidi="ar-SA"/>
        </w:rPr>
        <w:t xml:space="preserve">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permitting </w:t>
      </w:r>
      <w:r w:rsidR="00DA7789">
        <w:rPr>
          <w:lang w:bidi="ar-SA"/>
        </w:rPr>
        <w:t>a</w:t>
      </w:r>
      <w:r w:rsidR="00DA7789">
        <w:t xml:space="preserve"> broader range of fruit and veg</w:t>
      </w:r>
      <w:r w:rsidR="00677422">
        <w:t>etables</w:t>
      </w:r>
      <w:r w:rsidR="00DA7789">
        <w:t xml:space="preserve"> to be irradiated for a phytosanitary purpose.</w:t>
      </w:r>
    </w:p>
    <w:p w14:paraId="787FA8DE" w14:textId="77777777" w:rsidR="008E0194" w:rsidRPr="00BB1BBF" w:rsidRDefault="008E0194" w:rsidP="008E0194">
      <w:pPr>
        <w:rPr>
          <w:lang w:bidi="ar-SA"/>
        </w:rPr>
      </w:pPr>
    </w:p>
    <w:p w14:paraId="547E45E2" w14:textId="5BEA632C" w:rsidR="008E0194" w:rsidRPr="00D70DC7" w:rsidRDefault="008E0194" w:rsidP="00D70DC7">
      <w:pPr>
        <w:widowControl/>
        <w:rPr>
          <w:lang w:bidi="ar-SA"/>
        </w:rPr>
      </w:pPr>
      <w:r w:rsidRPr="00D70DC7">
        <w:t xml:space="preserve">FSANZ’s conclusions regarding </w:t>
      </w:r>
      <w:r w:rsidR="00D70DC7" w:rsidRPr="00D70DC7">
        <w:t>impacts</w:t>
      </w:r>
      <w:r w:rsidRPr="00D70DC7">
        <w:t xml:space="preserve"> of the proposed measure are set out below. </w:t>
      </w:r>
    </w:p>
    <w:p w14:paraId="22E9B6DE" w14:textId="5013CDBE" w:rsidR="008E0194" w:rsidRDefault="008E0194" w:rsidP="008E0194">
      <w:pPr>
        <w:widowControl/>
        <w:rPr>
          <w:b/>
          <w:szCs w:val="22"/>
        </w:rPr>
      </w:pPr>
    </w:p>
    <w:p w14:paraId="22C8E198" w14:textId="50A97048" w:rsidR="00F97942" w:rsidRPr="00F97942" w:rsidRDefault="00F97942" w:rsidP="008E0194">
      <w:pPr>
        <w:widowControl/>
        <w:rPr>
          <w:i/>
          <w:szCs w:val="22"/>
        </w:rPr>
      </w:pPr>
      <w:r w:rsidRPr="00F97942">
        <w:rPr>
          <w:i/>
          <w:szCs w:val="22"/>
        </w:rPr>
        <w:t xml:space="preserve">Industry </w:t>
      </w:r>
    </w:p>
    <w:p w14:paraId="0F456681" w14:textId="67B910F4" w:rsidR="00F97942" w:rsidRDefault="00F97942" w:rsidP="008E0194">
      <w:pPr>
        <w:widowControl/>
        <w:rPr>
          <w:b/>
          <w:szCs w:val="22"/>
        </w:rPr>
      </w:pPr>
    </w:p>
    <w:p w14:paraId="25E9D7AE" w14:textId="1044038A" w:rsidR="00AF6000" w:rsidRPr="00AF6000" w:rsidRDefault="00AF6000" w:rsidP="00AF6000">
      <w:pPr>
        <w:widowControl/>
        <w:rPr>
          <w:szCs w:val="22"/>
        </w:rPr>
      </w:pPr>
      <w:r>
        <w:rPr>
          <w:szCs w:val="22"/>
        </w:rPr>
        <w:t xml:space="preserve">Approving the use of irradiation for all fresh fruit and vegetables as a phytosanitary measure would </w:t>
      </w:r>
      <w:r w:rsidRPr="00AF6000">
        <w:rPr>
          <w:szCs w:val="22"/>
        </w:rPr>
        <w:t xml:space="preserve">allow broader market access for domestic trade and importers and increased choice by businesses to use a proven quarantine treatment to </w:t>
      </w:r>
      <w:r w:rsidR="0078229D">
        <w:rPr>
          <w:szCs w:val="22"/>
        </w:rPr>
        <w:t>eradicate</w:t>
      </w:r>
      <w:r w:rsidR="0078229D" w:rsidRPr="00AF6000">
        <w:rPr>
          <w:szCs w:val="22"/>
        </w:rPr>
        <w:t xml:space="preserve"> </w:t>
      </w:r>
      <w:r w:rsidRPr="00AF6000">
        <w:rPr>
          <w:szCs w:val="22"/>
        </w:rPr>
        <w:t xml:space="preserve">fruit fly pests. </w:t>
      </w:r>
    </w:p>
    <w:p w14:paraId="1703F0AD" w14:textId="77777777" w:rsidR="00AF6000" w:rsidRPr="00AF6000" w:rsidRDefault="00AF6000" w:rsidP="00AF6000">
      <w:pPr>
        <w:widowControl/>
        <w:rPr>
          <w:szCs w:val="22"/>
        </w:rPr>
      </w:pPr>
    </w:p>
    <w:p w14:paraId="0D34D4BF" w14:textId="77777777" w:rsidR="00AF6000" w:rsidRPr="00AF6000" w:rsidRDefault="00AF6000" w:rsidP="00AF6000">
      <w:pPr>
        <w:widowControl/>
        <w:rPr>
          <w:szCs w:val="22"/>
        </w:rPr>
      </w:pPr>
      <w:r w:rsidRPr="00AF6000">
        <w:rPr>
          <w:szCs w:val="22"/>
        </w:rPr>
        <w:lastRenderedPageBreak/>
        <w:t xml:space="preserve">The segregation of irradiated foods from non-irradiated will be driven by industry (e.g. retailers) based on market and consumer preferences. </w:t>
      </w:r>
    </w:p>
    <w:p w14:paraId="3ED26A32" w14:textId="77777777" w:rsidR="00AF6000" w:rsidRPr="00AF6000" w:rsidRDefault="00AF6000" w:rsidP="00AF6000">
      <w:pPr>
        <w:widowControl/>
        <w:rPr>
          <w:szCs w:val="22"/>
        </w:rPr>
      </w:pPr>
    </w:p>
    <w:p w14:paraId="2940CC98" w14:textId="77777777" w:rsidR="00AF6000" w:rsidRPr="00AF6000" w:rsidRDefault="00AF6000" w:rsidP="00AF6000">
      <w:pPr>
        <w:widowControl/>
        <w:rPr>
          <w:szCs w:val="22"/>
        </w:rPr>
      </w:pPr>
      <w:r w:rsidRPr="00AF6000">
        <w:rPr>
          <w:szCs w:val="22"/>
        </w:rPr>
        <w:t xml:space="preserve">Retailers may be able to offer a broader range of domestic and imported foods. </w:t>
      </w:r>
    </w:p>
    <w:p w14:paraId="35F5A12F" w14:textId="77777777" w:rsidR="00AF6000" w:rsidRPr="00AF6000" w:rsidRDefault="00AF6000" w:rsidP="00AF6000">
      <w:pPr>
        <w:widowControl/>
        <w:rPr>
          <w:szCs w:val="22"/>
        </w:rPr>
      </w:pPr>
    </w:p>
    <w:p w14:paraId="41CC3CE1" w14:textId="2B356A3B" w:rsidR="00AF6000" w:rsidRPr="00AF6000" w:rsidRDefault="00AF6000" w:rsidP="00AF6000">
      <w:pPr>
        <w:widowControl/>
        <w:rPr>
          <w:szCs w:val="22"/>
        </w:rPr>
      </w:pPr>
      <w:r w:rsidRPr="00AF6000">
        <w:rPr>
          <w:szCs w:val="22"/>
        </w:rPr>
        <w:t>This permission potentially increases the range of food ingredients available to the food industry throughout the year.</w:t>
      </w:r>
    </w:p>
    <w:p w14:paraId="7D23E0C4" w14:textId="77777777" w:rsidR="002925E6" w:rsidRDefault="002925E6" w:rsidP="008E0194">
      <w:pPr>
        <w:widowControl/>
        <w:rPr>
          <w:b/>
          <w:szCs w:val="22"/>
        </w:rPr>
      </w:pPr>
    </w:p>
    <w:p w14:paraId="250A35D1" w14:textId="70C0359F" w:rsidR="00F97942" w:rsidRDefault="00F97942" w:rsidP="008E0194">
      <w:pPr>
        <w:widowControl/>
        <w:rPr>
          <w:i/>
          <w:szCs w:val="22"/>
        </w:rPr>
      </w:pPr>
      <w:r w:rsidRPr="00F97942">
        <w:rPr>
          <w:i/>
          <w:szCs w:val="22"/>
        </w:rPr>
        <w:t xml:space="preserve">Consumers </w:t>
      </w:r>
    </w:p>
    <w:p w14:paraId="18D61232" w14:textId="301A50FE" w:rsidR="00F97942" w:rsidRDefault="00F97942" w:rsidP="008E0194">
      <w:pPr>
        <w:widowControl/>
        <w:rPr>
          <w:i/>
          <w:szCs w:val="22"/>
        </w:rPr>
      </w:pPr>
    </w:p>
    <w:p w14:paraId="7CA1F577" w14:textId="34BAB900" w:rsidR="00F97942" w:rsidRPr="00F97942" w:rsidRDefault="00F97942" w:rsidP="008E0194">
      <w:pPr>
        <w:widowControl/>
        <w:rPr>
          <w:szCs w:val="22"/>
        </w:rPr>
      </w:pPr>
      <w:r w:rsidRPr="00F97942">
        <w:rPr>
          <w:szCs w:val="22"/>
        </w:rPr>
        <w:t xml:space="preserve">This permission may increase the range of </w:t>
      </w:r>
      <w:r w:rsidR="00E6204D">
        <w:rPr>
          <w:szCs w:val="22"/>
        </w:rPr>
        <w:t xml:space="preserve">safe </w:t>
      </w:r>
      <w:r w:rsidRPr="00F97942">
        <w:rPr>
          <w:szCs w:val="22"/>
        </w:rPr>
        <w:t>produce available to consumers throughout the year.</w:t>
      </w:r>
      <w:r>
        <w:rPr>
          <w:szCs w:val="22"/>
        </w:rPr>
        <w:t xml:space="preserve"> </w:t>
      </w:r>
      <w:r w:rsidR="00E6204D">
        <w:rPr>
          <w:szCs w:val="22"/>
        </w:rPr>
        <w:t xml:space="preserve">As mentioned above, </w:t>
      </w:r>
      <w:r w:rsidR="00E6204D" w:rsidRPr="00BB1BBF">
        <w:rPr>
          <w:szCs w:val="22"/>
          <w:lang w:bidi="ar-SA"/>
        </w:rPr>
        <w:t>no public health or safety concerns resulting from consumption of these foods were identified in the safety assessment</w:t>
      </w:r>
      <w:r w:rsidR="00E6204D">
        <w:t xml:space="preserve">. </w:t>
      </w:r>
      <w:r w:rsidRPr="00BB1BBF">
        <w:t xml:space="preserve">Mandatory labelling will allow consumers wishing to avoid </w:t>
      </w:r>
      <w:r w:rsidR="00ED4B2C">
        <w:t>irradiated</w:t>
      </w:r>
      <w:r w:rsidR="00E6204D" w:rsidRPr="00BB1BBF">
        <w:t xml:space="preserve"> </w:t>
      </w:r>
      <w:r w:rsidRPr="00BB1BBF">
        <w:t>foods to do so.</w:t>
      </w:r>
    </w:p>
    <w:p w14:paraId="6322FE26" w14:textId="4CB840AC" w:rsidR="00F97942" w:rsidRDefault="00F97942" w:rsidP="008E0194">
      <w:pPr>
        <w:widowControl/>
        <w:rPr>
          <w:b/>
          <w:szCs w:val="22"/>
        </w:rPr>
      </w:pPr>
    </w:p>
    <w:p w14:paraId="5395F574" w14:textId="1E012954" w:rsidR="00F97942" w:rsidRPr="00F97942" w:rsidRDefault="00F97942" w:rsidP="008E0194">
      <w:pPr>
        <w:widowControl/>
        <w:rPr>
          <w:i/>
          <w:szCs w:val="22"/>
        </w:rPr>
      </w:pPr>
      <w:r w:rsidRPr="00F97942">
        <w:rPr>
          <w:i/>
          <w:szCs w:val="22"/>
        </w:rPr>
        <w:t xml:space="preserve">Government </w:t>
      </w:r>
    </w:p>
    <w:p w14:paraId="14603AE6" w14:textId="742164D4" w:rsidR="00F97942" w:rsidRDefault="00F97942" w:rsidP="008E0194">
      <w:pPr>
        <w:widowControl/>
        <w:rPr>
          <w:b/>
          <w:szCs w:val="22"/>
        </w:rPr>
      </w:pPr>
    </w:p>
    <w:p w14:paraId="52880334" w14:textId="291D33FD" w:rsidR="00F97942" w:rsidRPr="00392729" w:rsidRDefault="00AF6000" w:rsidP="008E0194">
      <w:pPr>
        <w:widowControl/>
      </w:pPr>
      <w:r>
        <w:rPr>
          <w:bCs/>
          <w:lang w:bidi="ar-SA"/>
        </w:rPr>
        <w:t xml:space="preserve">There may be incremental but likely inconsequential costs to government in terms of monitoring and enforcement </w:t>
      </w:r>
      <w:r w:rsidR="003F7A5D" w:rsidRPr="00BB1BBF">
        <w:t xml:space="preserve">to ensure compliance with the labelling requirements. As the permission relates only to fresh fruit and vegetables, monitoring is also required to ensure that any irradiated foods that do not fall within this definition and that are not approved, are not illegally entering the food supply. </w:t>
      </w:r>
    </w:p>
    <w:p w14:paraId="7DA2E268" w14:textId="77777777" w:rsidR="0004588F" w:rsidRPr="00BB1BBF" w:rsidRDefault="008E0194" w:rsidP="0004588F">
      <w:pPr>
        <w:pStyle w:val="Heading5"/>
      </w:pPr>
      <w:r w:rsidRPr="00BB1BBF">
        <w:t>Conclusions from cost benefit considerations</w:t>
      </w:r>
    </w:p>
    <w:p w14:paraId="118E67E6" w14:textId="3A58AD04" w:rsidR="0004588F" w:rsidRPr="00BB1BBF" w:rsidRDefault="0004588F" w:rsidP="0004588F">
      <w:pPr>
        <w:widowControl/>
        <w:rPr>
          <w:szCs w:val="22"/>
          <w:lang w:bidi="ar-SA"/>
        </w:rPr>
      </w:pPr>
      <w:r w:rsidRPr="00BB1BBF">
        <w:rPr>
          <w:szCs w:val="22"/>
          <w:lang w:bidi="ar-SA"/>
        </w:rPr>
        <w:t>FSANZ</w:t>
      </w:r>
      <w:r w:rsidR="00E6204D">
        <w:rPr>
          <w:szCs w:val="22"/>
          <w:lang w:bidi="ar-SA"/>
        </w:rPr>
        <w:t>’s assessment is that</w:t>
      </w:r>
      <w:r w:rsidR="00ED4B2C">
        <w:rPr>
          <w:szCs w:val="22"/>
          <w:lang w:bidi="ar-SA"/>
        </w:rPr>
        <w:t xml:space="preserve"> </w:t>
      </w:r>
      <w:r w:rsidRPr="00BB1BBF">
        <w:rPr>
          <w:szCs w:val="22"/>
          <w:lang w:bidi="ar-SA"/>
        </w:rPr>
        <w:t>the potential benefits of approving the variation outweigh the potential costs</w:t>
      </w:r>
      <w:r w:rsidR="00BB1BBF">
        <w:rPr>
          <w:szCs w:val="22"/>
          <w:lang w:bidi="ar-SA"/>
        </w:rPr>
        <w:t>.</w:t>
      </w:r>
    </w:p>
    <w:p w14:paraId="2565FAF4" w14:textId="6D43FFC9" w:rsidR="00726C2F" w:rsidRDefault="00726C2F" w:rsidP="00726C2F">
      <w:pPr>
        <w:pStyle w:val="Heading4"/>
      </w:pPr>
      <w:r>
        <w:t>2.</w:t>
      </w:r>
      <w:r w:rsidR="00E8500A">
        <w:t>4</w:t>
      </w:r>
      <w:r>
        <w:t>.1.2</w:t>
      </w:r>
      <w:r>
        <w:tab/>
        <w:t>Other measures</w:t>
      </w:r>
    </w:p>
    <w:p w14:paraId="5459239A" w14:textId="138DF5C5" w:rsidR="00726C2F" w:rsidRPr="001355D1" w:rsidRDefault="00726C2F" w:rsidP="00726C2F">
      <w:r w:rsidRPr="0004588F">
        <w:t>There are no other measures (whether available to FSANZ or not) that would be more cost-</w:t>
      </w:r>
      <w:r>
        <w:t xml:space="preserve">effective than a food regulatory measure developed or varied as a result of the </w:t>
      </w:r>
      <w:r w:rsidR="0004588F" w:rsidRPr="001355D1">
        <w:t>a</w:t>
      </w:r>
      <w:r w:rsidRPr="001355D1">
        <w:t>pplication.</w:t>
      </w:r>
    </w:p>
    <w:p w14:paraId="7AB7B74A" w14:textId="602C3FDB" w:rsidR="00726C2F" w:rsidRPr="001355D1" w:rsidRDefault="008B0075" w:rsidP="008B0075">
      <w:pPr>
        <w:pStyle w:val="Heading4"/>
      </w:pPr>
      <w:r w:rsidRPr="001355D1">
        <w:t>2.</w:t>
      </w:r>
      <w:r w:rsidR="00E8500A">
        <w:t>4</w:t>
      </w:r>
      <w:r w:rsidRPr="001355D1">
        <w:t>.1.3</w:t>
      </w:r>
      <w:r w:rsidRPr="001355D1">
        <w:tab/>
        <w:t>A</w:t>
      </w:r>
      <w:r w:rsidR="00726C2F" w:rsidRPr="001355D1">
        <w:t>ny relevant New Zealand standards</w:t>
      </w:r>
    </w:p>
    <w:p w14:paraId="2C857D55" w14:textId="368D41B0" w:rsidR="00A32EC4" w:rsidRDefault="00A32EC4" w:rsidP="00A32EC4">
      <w:pPr>
        <w:rPr>
          <w:lang w:bidi="ar-SA"/>
        </w:rPr>
      </w:pPr>
      <w:r>
        <w:rPr>
          <w:lang w:bidi="ar-SA"/>
        </w:rPr>
        <w:t>Standards 1.1.1, 1.2.1 and 1.5.3 apply in both Australia and New Zealand and there are no other relevant New Zealand only standards.</w:t>
      </w:r>
    </w:p>
    <w:p w14:paraId="09947EC3" w14:textId="657B57ED" w:rsidR="00726C2F" w:rsidRPr="00914030" w:rsidRDefault="00BE3818" w:rsidP="00A32EC4">
      <w:pPr>
        <w:pStyle w:val="Heading4"/>
      </w:pPr>
      <w:r>
        <w:t>2.</w:t>
      </w:r>
      <w:r w:rsidR="00E8500A">
        <w:t>4</w:t>
      </w:r>
      <w:r>
        <w:t>.1.4</w:t>
      </w:r>
      <w:r>
        <w:tab/>
      </w:r>
      <w:r w:rsidR="0027513D">
        <w:t>A</w:t>
      </w:r>
      <w:r>
        <w:t>ny other relevant matters</w:t>
      </w:r>
    </w:p>
    <w:p w14:paraId="2C3E6713" w14:textId="77777777" w:rsidR="00BE3818" w:rsidRDefault="008B5567" w:rsidP="00BE3818">
      <w:pPr>
        <w:rPr>
          <w:lang w:bidi="ar-SA"/>
        </w:rPr>
      </w:pPr>
      <w:r>
        <w:t>Other relevant matters are considered below</w:t>
      </w:r>
      <w:r w:rsidR="00BE3818">
        <w:rPr>
          <w:lang w:bidi="ar-SA"/>
        </w:rPr>
        <w:t>.</w:t>
      </w:r>
      <w:r>
        <w:t xml:space="preserve"> </w:t>
      </w:r>
    </w:p>
    <w:p w14:paraId="7104FD98" w14:textId="253CB645" w:rsidR="00022DBC" w:rsidRPr="00914030" w:rsidRDefault="00BE3818" w:rsidP="00022DBC">
      <w:pPr>
        <w:pStyle w:val="Heading3"/>
      </w:pPr>
      <w:bookmarkStart w:id="122" w:name="_Toc51149162"/>
      <w:bookmarkStart w:id="123" w:name="_Toc51670634"/>
      <w:bookmarkStart w:id="124" w:name="_Toc54771273"/>
      <w:bookmarkStart w:id="125" w:name="_Toc300761897"/>
      <w:bookmarkStart w:id="126" w:name="_Toc300933440"/>
      <w:r>
        <w:t>2.</w:t>
      </w:r>
      <w:r w:rsidR="00E8500A">
        <w:t>4</w:t>
      </w:r>
      <w:r>
        <w:t>.2</w:t>
      </w:r>
      <w:r w:rsidR="00E8500A">
        <w:tab/>
      </w:r>
      <w:r>
        <w:t>Subsection 18(1)</w:t>
      </w:r>
      <w:bookmarkEnd w:id="122"/>
      <w:bookmarkEnd w:id="123"/>
      <w:bookmarkEnd w:id="124"/>
      <w:r>
        <w:t xml:space="preserve"> </w:t>
      </w:r>
      <w:bookmarkEnd w:id="125"/>
      <w:bookmarkEnd w:id="126"/>
    </w:p>
    <w:p w14:paraId="6781AB2D"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7490BA08" w14:textId="29139438" w:rsidR="00022DBC" w:rsidRPr="00914030" w:rsidRDefault="00E8500A" w:rsidP="00022DBC">
      <w:pPr>
        <w:pStyle w:val="Heading4"/>
        <w:rPr>
          <w:lang w:eastAsia="en-AU"/>
        </w:rPr>
      </w:pPr>
      <w:bookmarkStart w:id="127" w:name="_Toc297029117"/>
      <w:bookmarkStart w:id="128" w:name="_Toc300761898"/>
      <w:bookmarkStart w:id="129"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127"/>
      <w:bookmarkEnd w:id="128"/>
      <w:bookmarkEnd w:id="129"/>
    </w:p>
    <w:p w14:paraId="6F3DB931" w14:textId="64FC6E10" w:rsidR="00022DBC" w:rsidRPr="00306B95" w:rsidRDefault="00E31009" w:rsidP="00022DBC">
      <w:r>
        <w:t>FSANZ has undertaken a safety assessment (SD1) and concluded t</w:t>
      </w:r>
      <w:r w:rsidR="00E94A92" w:rsidRPr="00306B95">
        <w:t xml:space="preserve">here </w:t>
      </w:r>
      <w:r w:rsidR="00121D50" w:rsidRPr="00121D50">
        <w:t>are no public health and safety concerns</w:t>
      </w:r>
      <w:r w:rsidR="00E94A92" w:rsidRPr="00306B95">
        <w:t xml:space="preserve"> associated with the consumption of </w:t>
      </w:r>
      <w:r w:rsidR="00306B95" w:rsidRPr="00306B95">
        <w:t xml:space="preserve">fresh </w:t>
      </w:r>
      <w:r w:rsidR="00E94A92" w:rsidRPr="00306B95">
        <w:t xml:space="preserve">fruit and vegetables that have been irradiated </w:t>
      </w:r>
      <w:r w:rsidR="00306B95" w:rsidRPr="00306B95">
        <w:t>with doses of up to</w:t>
      </w:r>
      <w:r w:rsidR="00E94A92" w:rsidRPr="00306B95">
        <w:t xml:space="preserve"> 1 kGy.</w:t>
      </w:r>
    </w:p>
    <w:p w14:paraId="2DF68968" w14:textId="7D79BFAB" w:rsidR="00022DBC" w:rsidRPr="00914030" w:rsidRDefault="00E8500A" w:rsidP="00022DBC">
      <w:pPr>
        <w:pStyle w:val="Heading4"/>
        <w:rPr>
          <w:lang w:eastAsia="en-AU"/>
        </w:rPr>
      </w:pPr>
      <w:bookmarkStart w:id="130" w:name="_Toc300761899"/>
      <w:bookmarkStart w:id="131" w:name="_Toc300933442"/>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130"/>
      <w:bookmarkEnd w:id="131"/>
    </w:p>
    <w:p w14:paraId="66023751" w14:textId="7884681B" w:rsidR="00022DBC" w:rsidRPr="00BF1C1A" w:rsidRDefault="00E94A92" w:rsidP="00022DBC">
      <w:r w:rsidRPr="00BF1C1A">
        <w:t xml:space="preserve">The </w:t>
      </w:r>
      <w:r w:rsidR="003F3DC0">
        <w:t xml:space="preserve">mandatory </w:t>
      </w:r>
      <w:r w:rsidRPr="00BF1C1A">
        <w:t xml:space="preserve">labelling </w:t>
      </w:r>
      <w:r w:rsidR="003F3DC0">
        <w:t>of</w:t>
      </w:r>
      <w:r w:rsidRPr="00BF1C1A">
        <w:t xml:space="preserve"> irradiated foods </w:t>
      </w:r>
      <w:r w:rsidR="003F3DC0">
        <w:t>as</w:t>
      </w:r>
      <w:r w:rsidRPr="00BF1C1A">
        <w:t xml:space="preserve"> discussed in </w:t>
      </w:r>
      <w:r w:rsidR="001D0E3E">
        <w:t>S</w:t>
      </w:r>
      <w:r w:rsidR="003F3DC0">
        <w:t xml:space="preserve">ection </w:t>
      </w:r>
      <w:r w:rsidRPr="00BF1C1A">
        <w:t>2.</w:t>
      </w:r>
      <w:r w:rsidR="00306B95">
        <w:t>2</w:t>
      </w:r>
      <w:r w:rsidRPr="00BF1C1A">
        <w:t>.1 above</w:t>
      </w:r>
      <w:r w:rsidR="003F3DC0">
        <w:t xml:space="preserve"> provides</w:t>
      </w:r>
      <w:r w:rsidR="00775375" w:rsidRPr="00BF1C1A">
        <w:t xml:space="preserve"> </w:t>
      </w:r>
      <w:r w:rsidR="00775375" w:rsidRPr="00BF1C1A">
        <w:lastRenderedPageBreak/>
        <w:t xml:space="preserve">information </w:t>
      </w:r>
      <w:r w:rsidR="003F3DC0">
        <w:t>to enable</w:t>
      </w:r>
      <w:r w:rsidR="00775375" w:rsidRPr="00BF1C1A">
        <w:t xml:space="preserve"> consumers to make informed </w:t>
      </w:r>
      <w:r w:rsidR="003F3DC0">
        <w:t>choices</w:t>
      </w:r>
      <w:r w:rsidR="00775375" w:rsidRPr="00BF1C1A">
        <w:t>.</w:t>
      </w:r>
    </w:p>
    <w:p w14:paraId="7E1104C6" w14:textId="65FB782A" w:rsidR="00022DBC" w:rsidRPr="00914030" w:rsidRDefault="00BE3818" w:rsidP="00022DBC">
      <w:pPr>
        <w:pStyle w:val="Heading4"/>
        <w:rPr>
          <w:lang w:eastAsia="en-AU"/>
        </w:rPr>
      </w:pPr>
      <w:bookmarkStart w:id="132" w:name="_Toc300761900"/>
      <w:bookmarkStart w:id="133" w:name="_Toc300933443"/>
      <w:r>
        <w:rPr>
          <w:lang w:eastAsia="en-AU"/>
        </w:rPr>
        <w:t>2.</w:t>
      </w:r>
      <w:r w:rsidR="00E8500A">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132"/>
      <w:bookmarkEnd w:id="133"/>
    </w:p>
    <w:p w14:paraId="6DF124C6" w14:textId="4FB2DC48" w:rsidR="00022DBC" w:rsidRPr="00775375" w:rsidRDefault="00775375" w:rsidP="00022DBC">
      <w:r w:rsidRPr="00775375">
        <w:t>There</w:t>
      </w:r>
      <w:r>
        <w:rPr>
          <w:color w:val="00B050"/>
        </w:rPr>
        <w:t xml:space="preserve"> </w:t>
      </w:r>
      <w:r w:rsidRPr="00775375">
        <w:t>were no issues identified with this application relevant to this objective.</w:t>
      </w:r>
    </w:p>
    <w:p w14:paraId="571CC214" w14:textId="354D69B7" w:rsidR="00022DBC" w:rsidRPr="00914030" w:rsidRDefault="00B51E03" w:rsidP="00B51E03">
      <w:pPr>
        <w:pStyle w:val="Heading3"/>
      </w:pPr>
      <w:bookmarkStart w:id="134" w:name="_Toc300761901"/>
      <w:bookmarkStart w:id="135" w:name="_Toc300933444"/>
      <w:bookmarkStart w:id="136" w:name="_Toc51149163"/>
      <w:bookmarkStart w:id="137" w:name="_Toc51670635"/>
      <w:bookmarkStart w:id="138" w:name="_Toc54771274"/>
      <w:r>
        <w:t>2.</w:t>
      </w:r>
      <w:r w:rsidR="00E8500A">
        <w:t>4</w:t>
      </w:r>
      <w:r>
        <w:t>.3</w:t>
      </w:r>
      <w:r w:rsidR="00022DBC" w:rsidRPr="00914030">
        <w:tab/>
        <w:t xml:space="preserve">Subsection 18(2) </w:t>
      </w:r>
      <w:bookmarkEnd w:id="134"/>
      <w:bookmarkEnd w:id="135"/>
      <w:r w:rsidR="00022DBC" w:rsidRPr="00914030">
        <w:t>considerations</w:t>
      </w:r>
      <w:bookmarkEnd w:id="136"/>
      <w:bookmarkEnd w:id="137"/>
      <w:bookmarkEnd w:id="138"/>
    </w:p>
    <w:p w14:paraId="054E66BD" w14:textId="77777777" w:rsidR="00022DBC" w:rsidRPr="00914030" w:rsidRDefault="00022DBC" w:rsidP="00022DBC">
      <w:pPr>
        <w:rPr>
          <w:rFonts w:cs="Arial"/>
        </w:rPr>
      </w:pPr>
      <w:r w:rsidRPr="00914030">
        <w:rPr>
          <w:rFonts w:cs="Arial"/>
        </w:rPr>
        <w:t>FSANZ has also had regard to:</w:t>
      </w:r>
    </w:p>
    <w:p w14:paraId="2BC82299" w14:textId="77777777" w:rsidR="00022DBC" w:rsidRPr="00914030" w:rsidRDefault="00022DBC" w:rsidP="00022DBC">
      <w:pPr>
        <w:rPr>
          <w:rFonts w:cs="Arial"/>
        </w:rPr>
      </w:pPr>
    </w:p>
    <w:p w14:paraId="37E41B6D"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44FD0841" w14:textId="77777777" w:rsidR="008828D9" w:rsidRDefault="008828D9" w:rsidP="008828D9">
      <w:pPr>
        <w:rPr>
          <w:lang w:bidi="ar-SA"/>
        </w:rPr>
      </w:pPr>
    </w:p>
    <w:p w14:paraId="0643D33F" w14:textId="202B7F07" w:rsidR="00495324" w:rsidRPr="001948D7" w:rsidRDefault="00495324" w:rsidP="00495324">
      <w:r w:rsidRPr="001948D7">
        <w:t>FSANZ used the best available scientific evidence to conduct the risk an</w:t>
      </w:r>
      <w:r w:rsidR="001948D7" w:rsidRPr="001948D7">
        <w:t xml:space="preserve">alysis detailed in </w:t>
      </w:r>
      <w:r w:rsidRPr="001948D7">
        <w:t>SD</w:t>
      </w:r>
      <w:r w:rsidR="00CE381D">
        <w:t> </w:t>
      </w:r>
      <w:r w:rsidRPr="001948D7">
        <w:t xml:space="preserve">1 – the Risk and Technical Assessment Report. The applicant submitted a dossier of information and scientific literature as part of </w:t>
      </w:r>
      <w:r w:rsidR="001948D7" w:rsidRPr="001948D7">
        <w:t>the</w:t>
      </w:r>
      <w:r w:rsidRPr="001948D7">
        <w:t xml:space="preserve"> application. </w:t>
      </w:r>
      <w:r w:rsidR="001948D7" w:rsidRPr="001948D7">
        <w:t>FSANZ also referred to a substantial amount of o</w:t>
      </w:r>
      <w:r w:rsidRPr="001948D7">
        <w:t>ther technical and scientific information in assessing the application</w:t>
      </w:r>
      <w:r w:rsidR="001948D7" w:rsidRPr="001948D7">
        <w:t>.</w:t>
      </w:r>
    </w:p>
    <w:p w14:paraId="6B04813F" w14:textId="77777777" w:rsidR="00495324" w:rsidRPr="00B91172" w:rsidRDefault="00495324" w:rsidP="00495324"/>
    <w:p w14:paraId="5C95BA50" w14:textId="47F296E4" w:rsidR="00495324" w:rsidRPr="00B91172" w:rsidRDefault="001948D7" w:rsidP="00495324">
      <w:r w:rsidRPr="001948D7">
        <w:t xml:space="preserve">In particular, </w:t>
      </w:r>
      <w:r w:rsidR="00495324" w:rsidRPr="001948D7">
        <w:t xml:space="preserve">FSANZ has previously assessed and characterised the risk from consumption of irradiated </w:t>
      </w:r>
      <w:r w:rsidR="00306B95">
        <w:t>fruit and vegetables</w:t>
      </w:r>
      <w:r w:rsidRPr="001948D7">
        <w:t>, as part of its assessment of applications submitted to FSANZ since 2002.</w:t>
      </w:r>
      <w:r w:rsidR="00495324" w:rsidRPr="001948D7">
        <w:t xml:space="preserve"> Collectively, these risk assessments considered all </w:t>
      </w:r>
      <w:r w:rsidRPr="001948D7">
        <w:t xml:space="preserve">of the relevant </w:t>
      </w:r>
      <w:r w:rsidR="00495324" w:rsidRPr="001948D7">
        <w:t xml:space="preserve">information </w:t>
      </w:r>
      <w:r w:rsidRPr="001948D7">
        <w:t xml:space="preserve">that was available at the time </w:t>
      </w:r>
      <w:r w:rsidR="00495324" w:rsidRPr="001948D7">
        <w:t>(national and international), including animal toxicity and nutrition data</w:t>
      </w:r>
      <w:r w:rsidRPr="001948D7">
        <w:t xml:space="preserve"> relating to</w:t>
      </w:r>
      <w:r w:rsidR="00495324" w:rsidRPr="001948D7">
        <w:t xml:space="preserve"> the safety and nutritional adequacy of irradiated foods. </w:t>
      </w:r>
    </w:p>
    <w:p w14:paraId="77197244" w14:textId="77777777" w:rsidR="00495324" w:rsidRPr="00B91172" w:rsidRDefault="00495324" w:rsidP="00495324"/>
    <w:p w14:paraId="7D6EF8DD" w14:textId="103A53C2" w:rsidR="008614D7" w:rsidRDefault="001948D7" w:rsidP="00495324">
      <w:r w:rsidRPr="00E0764B">
        <w:t xml:space="preserve">For this application, </w:t>
      </w:r>
      <w:r w:rsidR="00495324" w:rsidRPr="00E0764B">
        <w:t xml:space="preserve">FSANZ </w:t>
      </w:r>
      <w:r w:rsidRPr="00E0764B">
        <w:t xml:space="preserve">has </w:t>
      </w:r>
      <w:r w:rsidR="00495324" w:rsidRPr="00E0764B">
        <w:t>evaluated the scientific literature published since previous assessments</w:t>
      </w:r>
      <w:r w:rsidR="002925E6">
        <w:t xml:space="preserve"> and </w:t>
      </w:r>
      <w:r w:rsidR="00E0764B" w:rsidRPr="00E0764B">
        <w:t xml:space="preserve">a </w:t>
      </w:r>
      <w:r w:rsidR="002925E6">
        <w:t xml:space="preserve">2014 </w:t>
      </w:r>
      <w:r w:rsidR="00E0764B" w:rsidRPr="00E0764B">
        <w:t>review of the literature</w:t>
      </w:r>
      <w:r w:rsidR="002925E6">
        <w:t xml:space="preserve"> were conducted. The current assessment focussed</w:t>
      </w:r>
      <w:r w:rsidR="00E0764B" w:rsidRPr="00E0764B">
        <w:t xml:space="preserve"> </w:t>
      </w:r>
      <w:r w:rsidR="00306B95">
        <w:t>on two irradiation-sensitive micronutrients that are relevant to fruit and vegetables</w:t>
      </w:r>
      <w:r w:rsidR="002925E6">
        <w:t xml:space="preserve"> – </w:t>
      </w:r>
      <w:r w:rsidR="00306B95">
        <w:t xml:space="preserve">vitamin C and </w:t>
      </w:r>
      <w:r w:rsidR="00306B95" w:rsidRPr="00306B95">
        <w:t>β-carotene</w:t>
      </w:r>
      <w:r w:rsidR="00306B95">
        <w:t>,</w:t>
      </w:r>
      <w:r w:rsidR="00306B95" w:rsidRPr="00306B95">
        <w:t xml:space="preserve"> and on three categories of vegetables that were not previously assessed by FSANZ </w:t>
      </w:r>
      <w:r w:rsidR="00306B95">
        <w:t>–</w:t>
      </w:r>
      <w:r w:rsidR="00306B95" w:rsidRPr="00306B95">
        <w:t xml:space="preserve"> Brassicas, leafy vegetables and roots and tubers</w:t>
      </w:r>
      <w:r w:rsidR="00E0764B" w:rsidRPr="00E0764B">
        <w:t>.</w:t>
      </w:r>
      <w:r w:rsidR="00E0764B" w:rsidRPr="00306B95">
        <w:t xml:space="preserve"> </w:t>
      </w:r>
    </w:p>
    <w:p w14:paraId="14CB494A" w14:textId="467C6576" w:rsidR="008614D7" w:rsidRDefault="008614D7">
      <w:pPr>
        <w:widowControl/>
      </w:pPr>
    </w:p>
    <w:p w14:paraId="7C42BE59" w14:textId="77777777" w:rsidR="00022DBC" w:rsidRPr="008828D9" w:rsidRDefault="00022DBC" w:rsidP="00022DBC">
      <w:pPr>
        <w:pStyle w:val="FSBullet1"/>
        <w:rPr>
          <w:b/>
        </w:rPr>
      </w:pPr>
      <w:r w:rsidRPr="008828D9">
        <w:rPr>
          <w:b/>
        </w:rPr>
        <w:t>the promotion of consistency between domestic and international food standards</w:t>
      </w:r>
    </w:p>
    <w:p w14:paraId="45770AEE" w14:textId="77777777" w:rsidR="00E0764B" w:rsidRDefault="00E0764B" w:rsidP="00495324"/>
    <w:p w14:paraId="74ACD366" w14:textId="17FB3669" w:rsidR="00B06F62" w:rsidRDefault="009716D4" w:rsidP="00FD6B79">
      <w:pPr>
        <w:rPr>
          <w:rFonts w:eastAsia="Arial Unicode MS"/>
          <w:bCs/>
          <w:szCs w:val="22"/>
        </w:rPr>
      </w:pPr>
      <w:r w:rsidRPr="009716D4">
        <w:rPr>
          <w:rFonts w:eastAsia="Arial Unicode MS"/>
          <w:bCs/>
          <w:szCs w:val="22"/>
        </w:rPr>
        <w:t>Internationally, food irradiation is approved in more than 60 countries. Permissions vary considerably in different parts of the world</w:t>
      </w:r>
      <w:r w:rsidR="0078229D">
        <w:rPr>
          <w:rFonts w:eastAsia="Arial Unicode MS"/>
          <w:bCs/>
          <w:szCs w:val="22"/>
        </w:rPr>
        <w:t xml:space="preserve"> and are </w:t>
      </w:r>
      <w:r w:rsidRPr="009716D4">
        <w:rPr>
          <w:rFonts w:eastAsia="Arial Unicode MS"/>
          <w:bCs/>
          <w:szCs w:val="22"/>
        </w:rPr>
        <w:t xml:space="preserve">based on either a case-by-case approach or the generic approach </w:t>
      </w:r>
      <w:r w:rsidR="0078229D">
        <w:rPr>
          <w:rFonts w:eastAsia="Arial Unicode MS"/>
          <w:bCs/>
          <w:szCs w:val="22"/>
        </w:rPr>
        <w:t>established</w:t>
      </w:r>
      <w:r w:rsidR="0078229D" w:rsidRPr="009716D4">
        <w:rPr>
          <w:rFonts w:eastAsia="Arial Unicode MS"/>
          <w:bCs/>
          <w:szCs w:val="22"/>
        </w:rPr>
        <w:t xml:space="preserve"> </w:t>
      </w:r>
      <w:r w:rsidRPr="009716D4">
        <w:rPr>
          <w:rFonts w:eastAsia="Arial Unicode MS"/>
          <w:bCs/>
          <w:szCs w:val="22"/>
        </w:rPr>
        <w:t>by Codex (see Section 2.1.1</w:t>
      </w:r>
      <w:r w:rsidR="00503036">
        <w:rPr>
          <w:rFonts w:eastAsia="Arial Unicode MS"/>
          <w:bCs/>
          <w:szCs w:val="22"/>
        </w:rPr>
        <w:t>.</w:t>
      </w:r>
      <w:r w:rsidRPr="009716D4">
        <w:rPr>
          <w:rFonts w:eastAsia="Arial Unicode MS"/>
          <w:bCs/>
          <w:szCs w:val="22"/>
        </w:rPr>
        <w:t xml:space="preserve">2 above). </w:t>
      </w:r>
      <w:r w:rsidR="00503036">
        <w:rPr>
          <w:rFonts w:eastAsia="Arial Unicode MS"/>
          <w:bCs/>
          <w:szCs w:val="22"/>
        </w:rPr>
        <w:t>Many</w:t>
      </w:r>
      <w:r w:rsidRPr="009716D4">
        <w:rPr>
          <w:rFonts w:eastAsia="Arial Unicode MS"/>
          <w:bCs/>
          <w:szCs w:val="22"/>
        </w:rPr>
        <w:t xml:space="preserve"> countries that permit irradiation of foods have taken the generic approach of permitting irradiation as a phytosanitary measure for all fresh fruit and vegetables on the basis that it is a proven safe and efficacious treatment.  As shown in </w:t>
      </w:r>
      <w:r w:rsidR="00503036">
        <w:rPr>
          <w:rFonts w:eastAsia="Arial Unicode MS"/>
          <w:bCs/>
          <w:szCs w:val="22"/>
        </w:rPr>
        <w:t>Appendix</w:t>
      </w:r>
      <w:r w:rsidRPr="009716D4">
        <w:rPr>
          <w:rFonts w:eastAsia="Arial Unicode MS"/>
          <w:bCs/>
          <w:szCs w:val="22"/>
        </w:rPr>
        <w:t xml:space="preserve"> 1, Australia and New Zealand’s major trading partners have permitted irradiation of fresh fruit and vegetables.</w:t>
      </w:r>
    </w:p>
    <w:p w14:paraId="086E2731" w14:textId="77777777" w:rsidR="00503036" w:rsidRDefault="00503036" w:rsidP="00FD6B79">
      <w:pPr>
        <w:rPr>
          <w:rFonts w:eastAsia="Arial Unicode MS"/>
          <w:bCs/>
          <w:szCs w:val="22"/>
        </w:rPr>
      </w:pPr>
    </w:p>
    <w:p w14:paraId="70636936" w14:textId="2FFC1A0B" w:rsidR="007474A5" w:rsidRPr="003838EB" w:rsidRDefault="00FD6B79" w:rsidP="00503036">
      <w:pPr>
        <w:rPr>
          <w:lang w:bidi="ar-SA"/>
        </w:rPr>
      </w:pPr>
      <w:r w:rsidRPr="003838EB">
        <w:rPr>
          <w:lang w:bidi="ar-SA"/>
        </w:rPr>
        <w:t xml:space="preserve">A generic approval </w:t>
      </w:r>
      <w:r>
        <w:rPr>
          <w:lang w:bidi="ar-SA"/>
        </w:rPr>
        <w:t>will</w:t>
      </w:r>
      <w:r w:rsidRPr="003838EB">
        <w:rPr>
          <w:lang w:bidi="ar-SA"/>
        </w:rPr>
        <w:t xml:space="preserve"> </w:t>
      </w:r>
      <w:r w:rsidR="00B06F62">
        <w:rPr>
          <w:lang w:bidi="ar-SA"/>
        </w:rPr>
        <w:t xml:space="preserve">promote consistency between domestic and international food standards. </w:t>
      </w:r>
      <w:r w:rsidR="00B06F62" w:rsidRPr="00D82B31">
        <w:t xml:space="preserve">Specifically, </w:t>
      </w:r>
      <w:r w:rsidR="00B06F62">
        <w:t xml:space="preserve">a generic approval </w:t>
      </w:r>
      <w:r w:rsidR="00B06F62" w:rsidRPr="00D82B31">
        <w:t xml:space="preserve">will bring Standard 1.5.3 of the Code </w:t>
      </w:r>
      <w:r w:rsidR="00B06F62">
        <w:t xml:space="preserve">more </w:t>
      </w:r>
      <w:r w:rsidR="00B06F62" w:rsidRPr="00D82B31">
        <w:t xml:space="preserve">into line with the Codex </w:t>
      </w:r>
      <w:r w:rsidR="00503036">
        <w:t>G</w:t>
      </w:r>
      <w:r w:rsidR="00B06F62" w:rsidRPr="00D82B31">
        <w:t xml:space="preserve">eneral </w:t>
      </w:r>
      <w:r w:rsidR="00503036">
        <w:t>S</w:t>
      </w:r>
      <w:r w:rsidR="00B06F62" w:rsidRPr="00D82B31">
        <w:t xml:space="preserve">tandard for </w:t>
      </w:r>
      <w:r w:rsidR="00503036">
        <w:t>I</w:t>
      </w:r>
      <w:r w:rsidR="00B06F62" w:rsidRPr="00D82B31">
        <w:t xml:space="preserve">rradiated </w:t>
      </w:r>
      <w:r w:rsidR="00503036">
        <w:t>F</w:t>
      </w:r>
      <w:r w:rsidR="00B06F62" w:rsidRPr="00D82B31">
        <w:t>oods</w:t>
      </w:r>
      <w:r w:rsidR="00B06F62">
        <w:t>.</w:t>
      </w:r>
      <w:r w:rsidR="00B06F62" w:rsidRPr="00D82B31">
        <w:t xml:space="preserve"> In addition, it will bring Standard 1.5.3 </w:t>
      </w:r>
      <w:r w:rsidR="00B06F62">
        <w:t xml:space="preserve">more </w:t>
      </w:r>
      <w:r w:rsidR="00B06F62" w:rsidRPr="00D82B31">
        <w:t xml:space="preserve">into line with regulations </w:t>
      </w:r>
      <w:r w:rsidR="00B06F62">
        <w:t xml:space="preserve">that already exist </w:t>
      </w:r>
      <w:r w:rsidR="00B06F62" w:rsidRPr="00D82B31">
        <w:t xml:space="preserve">in </w:t>
      </w:r>
      <w:r w:rsidR="00B06F62">
        <w:t>other</w:t>
      </w:r>
      <w:r w:rsidR="00B06F62" w:rsidRPr="00D82B31">
        <w:t xml:space="preserve"> countries</w:t>
      </w:r>
      <w:r w:rsidR="00B06F62">
        <w:t xml:space="preserve"> that participate in the international trade of irradiated produce. </w:t>
      </w:r>
    </w:p>
    <w:p w14:paraId="07D02303" w14:textId="77777777" w:rsidR="00495324" w:rsidRPr="00B91172" w:rsidRDefault="00495324" w:rsidP="00495324"/>
    <w:p w14:paraId="02C7ED75" w14:textId="77777777" w:rsidR="00022DBC" w:rsidRPr="008828D9" w:rsidRDefault="00022DBC" w:rsidP="00022DBC">
      <w:pPr>
        <w:pStyle w:val="FSBullet1"/>
        <w:rPr>
          <w:b/>
        </w:rPr>
      </w:pPr>
      <w:r w:rsidRPr="008828D9">
        <w:rPr>
          <w:b/>
        </w:rPr>
        <w:t>the desirability of an efficient and internationally competitive food industry</w:t>
      </w:r>
    </w:p>
    <w:p w14:paraId="4AED4086" w14:textId="77777777" w:rsidR="008828D9" w:rsidRDefault="008828D9" w:rsidP="008828D9">
      <w:pPr>
        <w:rPr>
          <w:lang w:bidi="ar-SA"/>
        </w:rPr>
      </w:pPr>
    </w:p>
    <w:p w14:paraId="08E2989F" w14:textId="77777777" w:rsidR="00503036" w:rsidRDefault="006229F0" w:rsidP="008828D9">
      <w:r>
        <w:t>As noted above, a generic a</w:t>
      </w:r>
      <w:r w:rsidR="00495324" w:rsidRPr="00185246">
        <w:t xml:space="preserve">pproval </w:t>
      </w:r>
      <w:r>
        <w:t xml:space="preserve">for all fruit and vegetables </w:t>
      </w:r>
      <w:r w:rsidR="00185246" w:rsidRPr="00185246">
        <w:t xml:space="preserve">will bring the Australian and New Zealand regulations into line with the regulations of </w:t>
      </w:r>
      <w:r w:rsidR="00E35D44">
        <w:t>current and</w:t>
      </w:r>
      <w:r>
        <w:t xml:space="preserve"> potential trading partners</w:t>
      </w:r>
      <w:r w:rsidR="00503036">
        <w:t xml:space="preserve">. </w:t>
      </w:r>
    </w:p>
    <w:p w14:paraId="76DA1B7F" w14:textId="77777777" w:rsidR="00503036" w:rsidRDefault="00503036" w:rsidP="008828D9"/>
    <w:p w14:paraId="546DD6E3" w14:textId="7C7A7033" w:rsidR="00027A1D" w:rsidRDefault="00503036" w:rsidP="00503036">
      <w:r>
        <w:rPr>
          <w:lang w:bidi="ar-SA"/>
        </w:rPr>
        <w:t xml:space="preserve">This </w:t>
      </w:r>
      <w:r w:rsidRPr="003838EB">
        <w:rPr>
          <w:lang w:bidi="ar-SA"/>
        </w:rPr>
        <w:t xml:space="preserve">will </w:t>
      </w:r>
      <w:r>
        <w:rPr>
          <w:lang w:bidi="ar-SA"/>
        </w:rPr>
        <w:t xml:space="preserve">strengthen Australia’s and New Zealand’s positions as international trading partners, support trade negotiations, and reduce barriers to trade. </w:t>
      </w:r>
      <w:r w:rsidR="00027A1D" w:rsidRPr="00503036">
        <w:rPr>
          <w:lang w:bidi="ar-SA"/>
        </w:rPr>
        <w:t>This in turn will increase the efficiency and international competiveness of the</w:t>
      </w:r>
      <w:r w:rsidR="00027A1D">
        <w:rPr>
          <w:lang w:bidi="ar-SA"/>
        </w:rPr>
        <w:t xml:space="preserve">ir horticultural industries. </w:t>
      </w:r>
      <w:r w:rsidR="00027A1D" w:rsidRPr="00185246">
        <w:t xml:space="preserve">Approval of </w:t>
      </w:r>
      <w:r w:rsidR="00027A1D" w:rsidRPr="00185246">
        <w:lastRenderedPageBreak/>
        <w:t>irradiation will also support trans-Tasman trade, as an important alternative quarantine measure.</w:t>
      </w:r>
      <w:r w:rsidR="00027A1D">
        <w:t xml:space="preserve"> </w:t>
      </w:r>
    </w:p>
    <w:p w14:paraId="6D8716A6" w14:textId="77777777" w:rsidR="00027A1D" w:rsidRDefault="00027A1D" w:rsidP="00503036">
      <w:pPr>
        <w:rPr>
          <w:lang w:bidi="ar-SA"/>
        </w:rPr>
      </w:pPr>
    </w:p>
    <w:p w14:paraId="3013F9CD" w14:textId="008A4B0D" w:rsidR="00503036" w:rsidRDefault="00D5161C" w:rsidP="00503036">
      <w:pPr>
        <w:rPr>
          <w:lang w:bidi="ar-SA"/>
        </w:rPr>
      </w:pPr>
      <w:r>
        <w:rPr>
          <w:lang w:bidi="ar-SA"/>
        </w:rPr>
        <w:t xml:space="preserve">Several important benefits to the horticultural industry that can be achieved through a harmonised approach are described further </w:t>
      </w:r>
      <w:r w:rsidR="00027A1D">
        <w:rPr>
          <w:lang w:bidi="ar-SA"/>
        </w:rPr>
        <w:t>below</w:t>
      </w:r>
      <w:r>
        <w:rPr>
          <w:lang w:bidi="ar-SA"/>
        </w:rPr>
        <w:t>:</w:t>
      </w:r>
    </w:p>
    <w:p w14:paraId="3DD188F2" w14:textId="77777777" w:rsidR="00503036" w:rsidRDefault="00503036" w:rsidP="00503036">
      <w:pPr>
        <w:rPr>
          <w:lang w:bidi="ar-SA"/>
        </w:rPr>
      </w:pPr>
    </w:p>
    <w:p w14:paraId="2A7F7186" w14:textId="3088F601" w:rsidR="00503036" w:rsidRDefault="00503036" w:rsidP="00503036">
      <w:pPr>
        <w:pStyle w:val="ListParagraph"/>
        <w:numPr>
          <w:ilvl w:val="0"/>
          <w:numId w:val="47"/>
        </w:numPr>
        <w:ind w:left="720"/>
        <w:rPr>
          <w:lang w:bidi="ar-SA"/>
        </w:rPr>
      </w:pPr>
      <w:r>
        <w:rPr>
          <w:lang w:bidi="ar-SA"/>
        </w:rPr>
        <w:t xml:space="preserve">The use of some phytosanitary treatments involving chemicals such as methyl bromide (MeBr) or insecticides such as fenthion and dimethoate is becoming more restricted or </w:t>
      </w:r>
      <w:r w:rsidR="00EB501A">
        <w:rPr>
          <w:lang w:bidi="ar-SA"/>
        </w:rPr>
        <w:t xml:space="preserve">is </w:t>
      </w:r>
      <w:r>
        <w:rPr>
          <w:lang w:bidi="ar-SA"/>
        </w:rPr>
        <w:t xml:space="preserve">being phased-out; MeBr </w:t>
      </w:r>
      <w:r w:rsidRPr="00A72768">
        <w:rPr>
          <w:lang w:bidi="ar-SA"/>
        </w:rPr>
        <w:t>is listed as an ozone-depleting substance subject to phase-out provisions in the Montreal Protocol</w:t>
      </w:r>
      <w:r>
        <w:rPr>
          <w:lang w:bidi="ar-SA"/>
        </w:rPr>
        <w:t>.</w:t>
      </w:r>
      <w:r w:rsidRPr="00A72768">
        <w:rPr>
          <w:lang w:bidi="ar-SA"/>
        </w:rPr>
        <w:t xml:space="preserve"> </w:t>
      </w:r>
      <w:r>
        <w:rPr>
          <w:lang w:bidi="ar-SA"/>
        </w:rPr>
        <w:t xml:space="preserve">By harmonising regulations, Australia and New Zealand will be able to employ irradiation as a </w:t>
      </w:r>
      <w:r w:rsidRPr="003838EB">
        <w:rPr>
          <w:lang w:bidi="ar-SA"/>
        </w:rPr>
        <w:t xml:space="preserve">suitable </w:t>
      </w:r>
      <w:r>
        <w:rPr>
          <w:lang w:bidi="ar-SA"/>
        </w:rPr>
        <w:t xml:space="preserve">and effective </w:t>
      </w:r>
      <w:r w:rsidRPr="003838EB">
        <w:rPr>
          <w:lang w:bidi="ar-SA"/>
        </w:rPr>
        <w:t xml:space="preserve">substitute </w:t>
      </w:r>
      <w:r>
        <w:rPr>
          <w:lang w:bidi="ar-SA"/>
        </w:rPr>
        <w:t xml:space="preserve">for these treatments </w:t>
      </w:r>
      <w:r w:rsidRPr="003838EB">
        <w:rPr>
          <w:lang w:bidi="ar-SA"/>
        </w:rPr>
        <w:t xml:space="preserve">that meets rigorous quarantine requirements.  </w:t>
      </w:r>
    </w:p>
    <w:p w14:paraId="7632F1B3" w14:textId="77777777" w:rsidR="00503036" w:rsidRDefault="00503036" w:rsidP="00503036">
      <w:pPr>
        <w:pStyle w:val="ListParagraph"/>
        <w:ind w:left="1080"/>
        <w:rPr>
          <w:lang w:bidi="ar-SA"/>
        </w:rPr>
      </w:pPr>
    </w:p>
    <w:p w14:paraId="1B6F5FEF" w14:textId="195A2DE9" w:rsidR="00503036" w:rsidRDefault="00503036" w:rsidP="00503036">
      <w:pPr>
        <w:pStyle w:val="ListParagraph"/>
        <w:numPr>
          <w:ilvl w:val="0"/>
          <w:numId w:val="47"/>
        </w:numPr>
        <w:ind w:left="720"/>
        <w:rPr>
          <w:lang w:bidi="ar-SA"/>
        </w:rPr>
      </w:pPr>
      <w:r w:rsidRPr="003838EB">
        <w:rPr>
          <w:lang w:bidi="ar-SA"/>
        </w:rPr>
        <w:t>There will be more capacity to enter into reciprocal trading arrangements and, as such, better access to new markets. It is not helpful to trade negotiations if trading partners accept</w:t>
      </w:r>
      <w:r w:rsidR="00027A1D">
        <w:rPr>
          <w:lang w:bidi="ar-SA"/>
        </w:rPr>
        <w:t xml:space="preserve"> certain</w:t>
      </w:r>
      <w:r w:rsidRPr="003838EB">
        <w:rPr>
          <w:lang w:bidi="ar-SA"/>
        </w:rPr>
        <w:t xml:space="preserve"> </w:t>
      </w:r>
      <w:r w:rsidR="00D5161C">
        <w:rPr>
          <w:lang w:bidi="ar-SA"/>
        </w:rPr>
        <w:t xml:space="preserve">irradiated fresh </w:t>
      </w:r>
      <w:r w:rsidR="00027A1D">
        <w:rPr>
          <w:lang w:bidi="ar-SA"/>
        </w:rPr>
        <w:t xml:space="preserve">products </w:t>
      </w:r>
      <w:r w:rsidR="00D5161C">
        <w:rPr>
          <w:lang w:bidi="ar-SA"/>
        </w:rPr>
        <w:t>from Australia (</w:t>
      </w:r>
      <w:r w:rsidR="00027A1D">
        <w:rPr>
          <w:lang w:bidi="ar-SA"/>
        </w:rPr>
        <w:t xml:space="preserve">as one of the main </w:t>
      </w:r>
      <w:r w:rsidR="00D5161C">
        <w:rPr>
          <w:lang w:bidi="ar-SA"/>
        </w:rPr>
        <w:t>exporter</w:t>
      </w:r>
      <w:r w:rsidR="00027A1D">
        <w:rPr>
          <w:lang w:bidi="ar-SA"/>
        </w:rPr>
        <w:t>s</w:t>
      </w:r>
      <w:r w:rsidR="00D5161C">
        <w:rPr>
          <w:lang w:bidi="ar-SA"/>
        </w:rPr>
        <w:t xml:space="preserve"> of irradiated produce), when Australia does not</w:t>
      </w:r>
      <w:r w:rsidRPr="003838EB">
        <w:rPr>
          <w:lang w:bidi="ar-SA"/>
        </w:rPr>
        <w:t xml:space="preserve">, especially if the crops they seek to </w:t>
      </w:r>
      <w:r w:rsidR="00D5161C">
        <w:rPr>
          <w:lang w:bidi="ar-SA"/>
        </w:rPr>
        <w:t>import into</w:t>
      </w:r>
      <w:r w:rsidRPr="003838EB">
        <w:rPr>
          <w:lang w:bidi="ar-SA"/>
        </w:rPr>
        <w:t xml:space="preserve"> Australia are of economic importance to their country. </w:t>
      </w:r>
    </w:p>
    <w:p w14:paraId="1AC009B3" w14:textId="77777777" w:rsidR="00503036" w:rsidRDefault="00503036" w:rsidP="00503036">
      <w:pPr>
        <w:pStyle w:val="ListParagraph"/>
        <w:ind w:left="1440"/>
        <w:rPr>
          <w:lang w:bidi="ar-SA"/>
        </w:rPr>
      </w:pPr>
    </w:p>
    <w:p w14:paraId="5440E281" w14:textId="77777777" w:rsidR="00503036" w:rsidRDefault="00503036" w:rsidP="00503036">
      <w:pPr>
        <w:pStyle w:val="ListParagraph"/>
        <w:numPr>
          <w:ilvl w:val="0"/>
          <w:numId w:val="47"/>
        </w:numPr>
        <w:ind w:left="720"/>
        <w:rPr>
          <w:lang w:bidi="ar-SA"/>
        </w:rPr>
      </w:pPr>
      <w:r>
        <w:rPr>
          <w:lang w:bidi="ar-SA"/>
        </w:rPr>
        <w:t xml:space="preserve">A consistent approach to domestic and international food standards will enable </w:t>
      </w:r>
      <w:r w:rsidRPr="00855F6C">
        <w:rPr>
          <w:lang w:bidi="ar-SA"/>
        </w:rPr>
        <w:t xml:space="preserve">irradiation </w:t>
      </w:r>
      <w:r>
        <w:rPr>
          <w:lang w:bidi="ar-SA"/>
        </w:rPr>
        <w:t xml:space="preserve">to </w:t>
      </w:r>
      <w:r w:rsidRPr="00855F6C">
        <w:rPr>
          <w:lang w:bidi="ar-SA"/>
        </w:rPr>
        <w:t xml:space="preserve">be </w:t>
      </w:r>
      <w:r>
        <w:rPr>
          <w:lang w:bidi="ar-SA"/>
        </w:rPr>
        <w:t xml:space="preserve">rapidly employed </w:t>
      </w:r>
      <w:r w:rsidRPr="00855F6C">
        <w:rPr>
          <w:lang w:bidi="ar-SA"/>
        </w:rPr>
        <w:t xml:space="preserve">as a temporary emergency measure when a pest incursion is suspected. </w:t>
      </w:r>
    </w:p>
    <w:p w14:paraId="583E5DD5" w14:textId="77777777" w:rsidR="00503036" w:rsidRDefault="00503036" w:rsidP="00503036">
      <w:pPr>
        <w:pStyle w:val="ListParagraph"/>
        <w:ind w:left="1440"/>
        <w:rPr>
          <w:lang w:bidi="ar-SA"/>
        </w:rPr>
      </w:pPr>
    </w:p>
    <w:p w14:paraId="6BA28E97" w14:textId="77777777" w:rsidR="00503036" w:rsidRPr="003838EB" w:rsidRDefault="00503036" w:rsidP="00503036">
      <w:pPr>
        <w:pStyle w:val="ListParagraph"/>
        <w:numPr>
          <w:ilvl w:val="0"/>
          <w:numId w:val="47"/>
        </w:numPr>
        <w:ind w:left="720"/>
        <w:rPr>
          <w:lang w:bidi="ar-SA"/>
        </w:rPr>
      </w:pPr>
      <w:r>
        <w:rPr>
          <w:lang w:bidi="ar-SA"/>
        </w:rPr>
        <w:t>By harmonising regulations, Australia and New Zealand will have the capacity to deliver a</w:t>
      </w:r>
      <w:r w:rsidRPr="003838EB">
        <w:rPr>
          <w:lang w:bidi="ar-SA"/>
        </w:rPr>
        <w:t xml:space="preserve"> more timely response to new trade opportunities. </w:t>
      </w:r>
    </w:p>
    <w:p w14:paraId="3340D4C6" w14:textId="77777777" w:rsidR="00503036" w:rsidRDefault="00503036" w:rsidP="008828D9"/>
    <w:p w14:paraId="2136E17A" w14:textId="5B123C0E" w:rsidR="00495324" w:rsidRDefault="00495324" w:rsidP="00495324">
      <w:pPr>
        <w:rPr>
          <w:lang w:bidi="ar-SA"/>
        </w:rPr>
      </w:pPr>
      <w:r>
        <w:rPr>
          <w:lang w:bidi="ar-SA"/>
        </w:rPr>
        <w:t>The conclusion of the risk assessment is t</w:t>
      </w:r>
      <w:r w:rsidR="00121D50">
        <w:rPr>
          <w:lang w:bidi="ar-SA"/>
        </w:rPr>
        <w:t xml:space="preserve">hat </w:t>
      </w:r>
      <w:r>
        <w:rPr>
          <w:lang w:bidi="ar-SA"/>
        </w:rPr>
        <w:t xml:space="preserve">there are </w:t>
      </w:r>
      <w:r w:rsidR="00121D50" w:rsidRPr="00121D50">
        <w:rPr>
          <w:lang w:bidi="ar-SA"/>
        </w:rPr>
        <w:t xml:space="preserve">no </w:t>
      </w:r>
      <w:r w:rsidR="001959BA" w:rsidRPr="001959BA">
        <w:rPr>
          <w:lang w:bidi="ar-SA"/>
        </w:rPr>
        <w:t xml:space="preserve">public health and safety </w:t>
      </w:r>
      <w:r w:rsidR="00121D50" w:rsidRPr="00121D50">
        <w:rPr>
          <w:lang w:bidi="ar-SA"/>
        </w:rPr>
        <w:t xml:space="preserve">concerns </w:t>
      </w:r>
      <w:r w:rsidR="001959BA" w:rsidRPr="001959BA">
        <w:rPr>
          <w:lang w:bidi="ar-SA"/>
        </w:rPr>
        <w:t>associated with the consumption of fresh fruit and vegetables that have been irradiated at</w:t>
      </w:r>
      <w:r w:rsidR="001959BA">
        <w:rPr>
          <w:lang w:bidi="ar-SA"/>
        </w:rPr>
        <w:t xml:space="preserve"> </w:t>
      </w:r>
      <w:r w:rsidR="00121D50" w:rsidRPr="00121D50">
        <w:rPr>
          <w:lang w:bidi="ar-SA"/>
        </w:rPr>
        <w:t>doses of up to 1 kGy</w:t>
      </w:r>
      <w:r w:rsidR="001959BA" w:rsidRPr="001959BA">
        <w:rPr>
          <w:lang w:bidi="ar-SA"/>
        </w:rPr>
        <w:t>.</w:t>
      </w:r>
      <w:r w:rsidR="001959BA">
        <w:rPr>
          <w:lang w:bidi="ar-SA"/>
        </w:rPr>
        <w:t xml:space="preserve"> </w:t>
      </w:r>
      <w:r>
        <w:rPr>
          <w:lang w:bidi="ar-SA"/>
        </w:rPr>
        <w:t xml:space="preserve">It is therefore appropriate that </w:t>
      </w:r>
      <w:r w:rsidR="00185246">
        <w:rPr>
          <w:lang w:bidi="ar-SA"/>
        </w:rPr>
        <w:t xml:space="preserve">the </w:t>
      </w:r>
      <w:r>
        <w:rPr>
          <w:lang w:bidi="ar-SA"/>
        </w:rPr>
        <w:t xml:space="preserve">Australian and New Zealand </w:t>
      </w:r>
      <w:r w:rsidR="00185246">
        <w:rPr>
          <w:lang w:bidi="ar-SA"/>
        </w:rPr>
        <w:t>horticultural</w:t>
      </w:r>
      <w:r>
        <w:rPr>
          <w:lang w:bidi="ar-SA"/>
        </w:rPr>
        <w:t xml:space="preserve"> </w:t>
      </w:r>
      <w:r w:rsidR="00185246">
        <w:rPr>
          <w:lang w:bidi="ar-SA"/>
        </w:rPr>
        <w:t>industry is</w:t>
      </w:r>
      <w:r>
        <w:rPr>
          <w:lang w:bidi="ar-SA"/>
        </w:rPr>
        <w:t xml:space="preserve"> given the opportunity to benefit from </w:t>
      </w:r>
      <w:r w:rsidR="00185246">
        <w:rPr>
          <w:lang w:bidi="ar-SA"/>
        </w:rPr>
        <w:t xml:space="preserve">the use of this </w:t>
      </w:r>
      <w:r>
        <w:rPr>
          <w:lang w:bidi="ar-SA"/>
        </w:rPr>
        <w:t xml:space="preserve">alternative </w:t>
      </w:r>
      <w:r w:rsidR="00185246">
        <w:rPr>
          <w:lang w:bidi="ar-SA"/>
        </w:rPr>
        <w:t>phytosanitary measure</w:t>
      </w:r>
      <w:r>
        <w:rPr>
          <w:lang w:bidi="ar-SA"/>
        </w:rPr>
        <w:t>.</w:t>
      </w:r>
      <w:r w:rsidR="00185246">
        <w:rPr>
          <w:lang w:bidi="ar-SA"/>
        </w:rPr>
        <w:t xml:space="preserve"> </w:t>
      </w:r>
      <w:r>
        <w:rPr>
          <w:lang w:bidi="ar-SA"/>
        </w:rPr>
        <w:t xml:space="preserve">Ultimately, </w:t>
      </w:r>
      <w:r w:rsidR="00185246">
        <w:rPr>
          <w:lang w:bidi="ar-SA"/>
        </w:rPr>
        <w:t xml:space="preserve">horticultural businesses </w:t>
      </w:r>
      <w:r>
        <w:rPr>
          <w:lang w:bidi="ar-SA"/>
        </w:rPr>
        <w:t xml:space="preserve">will make </w:t>
      </w:r>
      <w:r w:rsidR="00185246">
        <w:rPr>
          <w:lang w:bidi="ar-SA"/>
        </w:rPr>
        <w:t xml:space="preserve">their </w:t>
      </w:r>
      <w:r>
        <w:rPr>
          <w:lang w:bidi="ar-SA"/>
        </w:rPr>
        <w:t xml:space="preserve">own economic decisions, taking into account the costs and benefits of using </w:t>
      </w:r>
      <w:r w:rsidR="00E35D44">
        <w:rPr>
          <w:lang w:bidi="ar-SA"/>
        </w:rPr>
        <w:t>irradiation as a treatment option</w:t>
      </w:r>
      <w:r>
        <w:rPr>
          <w:lang w:bidi="ar-SA"/>
        </w:rPr>
        <w:t xml:space="preserve">, to determine if it is of </w:t>
      </w:r>
      <w:r w:rsidR="00185246">
        <w:rPr>
          <w:lang w:bidi="ar-SA"/>
        </w:rPr>
        <w:t xml:space="preserve">overall </w:t>
      </w:r>
      <w:r>
        <w:rPr>
          <w:lang w:bidi="ar-SA"/>
        </w:rPr>
        <w:t>benefit to their particular business.</w:t>
      </w:r>
    </w:p>
    <w:p w14:paraId="40390DED" w14:textId="77777777" w:rsidR="00D82B31" w:rsidRPr="008828D9" w:rsidRDefault="00D82B31" w:rsidP="00495324">
      <w:pPr>
        <w:rPr>
          <w:lang w:bidi="ar-SA"/>
        </w:rPr>
      </w:pPr>
    </w:p>
    <w:p w14:paraId="0525ED73" w14:textId="77777777" w:rsidR="00022DBC" w:rsidRPr="008828D9" w:rsidRDefault="00022DBC" w:rsidP="00022DBC">
      <w:pPr>
        <w:pStyle w:val="FSBullet1"/>
        <w:rPr>
          <w:b/>
        </w:rPr>
      </w:pPr>
      <w:r w:rsidRPr="008828D9">
        <w:rPr>
          <w:b/>
        </w:rPr>
        <w:t>the promotion of fair trading in food</w:t>
      </w:r>
    </w:p>
    <w:p w14:paraId="1B12FD51" w14:textId="77777777" w:rsidR="008828D9" w:rsidRDefault="008828D9" w:rsidP="008828D9">
      <w:pPr>
        <w:rPr>
          <w:lang w:bidi="ar-SA"/>
        </w:rPr>
      </w:pPr>
    </w:p>
    <w:p w14:paraId="428CCA2B" w14:textId="12B28FFC" w:rsidR="008828D9" w:rsidRDefault="00495324" w:rsidP="008828D9">
      <w:r w:rsidRPr="00E35D44">
        <w:t xml:space="preserve">FSANZ identified no issues relevant to this objective. </w:t>
      </w:r>
    </w:p>
    <w:p w14:paraId="2E34A0E0" w14:textId="77777777" w:rsidR="008828D9" w:rsidRPr="008828D9" w:rsidRDefault="008828D9" w:rsidP="008828D9">
      <w:pPr>
        <w:rPr>
          <w:lang w:bidi="ar-SA"/>
        </w:rPr>
      </w:pPr>
    </w:p>
    <w:p w14:paraId="340C6F4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C155EE4" w14:textId="77777777" w:rsidR="00022DBC" w:rsidRDefault="00022DBC" w:rsidP="00022DBC">
      <w:pPr>
        <w:rPr>
          <w:lang w:bidi="ar-SA"/>
        </w:rPr>
      </w:pPr>
    </w:p>
    <w:p w14:paraId="3AE62CD7" w14:textId="638D10D8" w:rsidR="00022DBC" w:rsidRPr="00D82B31" w:rsidRDefault="00495324" w:rsidP="00022DBC">
      <w:r w:rsidRPr="00D82B31">
        <w:t>There is no policy guideline for irradiated foods.</w:t>
      </w:r>
    </w:p>
    <w:p w14:paraId="2B53100B" w14:textId="77777777" w:rsidR="00E520FE" w:rsidRDefault="00E520FE" w:rsidP="00DD3C5E"/>
    <w:p w14:paraId="2C9B4AF7" w14:textId="4996A073" w:rsidR="005F7342" w:rsidRPr="00932F14" w:rsidRDefault="00867B23" w:rsidP="00E203C2">
      <w:pPr>
        <w:pStyle w:val="Heading1"/>
      </w:pPr>
      <w:bookmarkStart w:id="139" w:name="_Toc286391014"/>
      <w:bookmarkStart w:id="140" w:name="_Toc175381455"/>
      <w:bookmarkStart w:id="141" w:name="_Toc300933445"/>
      <w:bookmarkStart w:id="142" w:name="_Toc51149164"/>
      <w:bookmarkStart w:id="143" w:name="_Toc51670636"/>
      <w:bookmarkStart w:id="144" w:name="_Toc54771275"/>
      <w:bookmarkEnd w:id="47"/>
      <w:bookmarkEnd w:id="48"/>
      <w:bookmarkEnd w:id="49"/>
      <w:bookmarkEnd w:id="50"/>
      <w:bookmarkEnd w:id="51"/>
      <w:bookmarkEnd w:id="52"/>
      <w:bookmarkEnd w:id="90"/>
      <w:r>
        <w:t>3</w:t>
      </w:r>
      <w:r w:rsidR="00F604DE">
        <w:tab/>
      </w:r>
      <w:bookmarkEnd w:id="139"/>
      <w:bookmarkEnd w:id="140"/>
      <w:bookmarkEnd w:id="141"/>
      <w:r w:rsidR="00D14405">
        <w:t xml:space="preserve">Draft </w:t>
      </w:r>
      <w:r w:rsidR="00D14405" w:rsidRPr="00D82B31">
        <w:t>variation</w:t>
      </w:r>
      <w:bookmarkEnd w:id="142"/>
      <w:bookmarkEnd w:id="143"/>
      <w:bookmarkEnd w:id="144"/>
    </w:p>
    <w:p w14:paraId="5C97BED2" w14:textId="71B1285E"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D82B31">
        <w:t>gazettal</w:t>
      </w:r>
      <w:r>
        <w:rPr>
          <w:color w:val="000000" w:themeColor="text1"/>
        </w:rPr>
        <w:t>.</w:t>
      </w:r>
    </w:p>
    <w:p w14:paraId="44805701" w14:textId="77777777" w:rsidR="00D209C9" w:rsidRPr="001E1FAB" w:rsidRDefault="00D209C9" w:rsidP="00D209C9">
      <w:pPr>
        <w:rPr>
          <w:color w:val="000000" w:themeColor="text1"/>
        </w:rPr>
      </w:pPr>
    </w:p>
    <w:p w14:paraId="0A969D9B"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706BFC1A" w14:textId="6B7DE605" w:rsidR="00B23908" w:rsidRDefault="00B23908">
      <w:pPr>
        <w:widowControl/>
        <w:rPr>
          <w:rFonts w:cs="Arial"/>
        </w:rPr>
      </w:pPr>
      <w:bookmarkStart w:id="145" w:name="_Toc175381456"/>
      <w:bookmarkStart w:id="146" w:name="_Toc300761917"/>
      <w:bookmarkStart w:id="147" w:name="_Toc300933449"/>
      <w:bookmarkStart w:id="148" w:name="_Toc11735643"/>
      <w:bookmarkStart w:id="149" w:name="_Toc29883130"/>
      <w:bookmarkStart w:id="150" w:name="_Toc41906817"/>
      <w:bookmarkStart w:id="151" w:name="_Toc41907564"/>
      <w:bookmarkStart w:id="152" w:name="_Toc43112360"/>
      <w:bookmarkEnd w:id="145"/>
      <w:bookmarkEnd w:id="146"/>
      <w:bookmarkEnd w:id="147"/>
      <w:r>
        <w:rPr>
          <w:rFonts w:cs="Arial"/>
        </w:rPr>
        <w:br w:type="page"/>
      </w:r>
    </w:p>
    <w:p w14:paraId="79B360DA" w14:textId="77777777" w:rsidR="00924C80" w:rsidRPr="00D82B31" w:rsidRDefault="00867B23" w:rsidP="00E75054">
      <w:pPr>
        <w:pStyle w:val="Heading1"/>
      </w:pPr>
      <w:bookmarkStart w:id="153" w:name="_Toc300933452"/>
      <w:bookmarkStart w:id="154" w:name="_Toc51149165"/>
      <w:bookmarkStart w:id="155" w:name="_Toc51670637"/>
      <w:bookmarkStart w:id="156" w:name="_Toc54771276"/>
      <w:r w:rsidRPr="00D82B31">
        <w:lastRenderedPageBreak/>
        <w:t>4</w:t>
      </w:r>
      <w:r w:rsidR="00924C80" w:rsidRPr="00D82B31">
        <w:tab/>
        <w:t>R</w:t>
      </w:r>
      <w:bookmarkEnd w:id="153"/>
      <w:r w:rsidR="006C28E2" w:rsidRPr="00D82B31">
        <w:t>eferences</w:t>
      </w:r>
      <w:bookmarkEnd w:id="154"/>
      <w:bookmarkEnd w:id="155"/>
      <w:bookmarkEnd w:id="156"/>
    </w:p>
    <w:bookmarkEnd w:id="148"/>
    <w:bookmarkEnd w:id="149"/>
    <w:bookmarkEnd w:id="150"/>
    <w:bookmarkEnd w:id="151"/>
    <w:bookmarkEnd w:id="152"/>
    <w:p w14:paraId="1FE4E700" w14:textId="5C42EB6A" w:rsidR="00E61B5F" w:rsidRDefault="00F020E9" w:rsidP="00F020E9">
      <w:pPr>
        <w:pStyle w:val="FSTableFigureHeading"/>
        <w:spacing w:before="0" w:after="0"/>
        <w:ind w:left="0" w:firstLine="0"/>
        <w:rPr>
          <w:rFonts w:eastAsia="Times New Roman" w:cs="Times New Roman"/>
          <w:b w:val="0"/>
          <w:i w:val="0"/>
          <w:color w:val="auto"/>
          <w:sz w:val="20"/>
          <w:szCs w:val="20"/>
          <w:lang w:val="en-GB" w:bidi="en-US"/>
        </w:rPr>
      </w:pPr>
      <w:r w:rsidRPr="00F020E9">
        <w:rPr>
          <w:rFonts w:eastAsia="Times New Roman" w:cs="Times New Roman"/>
          <w:b w:val="0"/>
          <w:i w:val="0"/>
          <w:color w:val="auto"/>
          <w:sz w:val="20"/>
          <w:szCs w:val="20"/>
          <w:lang w:val="en-GB" w:bidi="en-US"/>
        </w:rPr>
        <w:t>CAC, Codex Alimentarius Commission (2003) General standard for irradiated foods (CODEX STAN 106_1983, Rev.1–2003). Codex Alimentarius, FAO/WHO, Rome.</w:t>
      </w:r>
      <w:r>
        <w:rPr>
          <w:rFonts w:eastAsia="Times New Roman" w:cs="Times New Roman"/>
          <w:b w:val="0"/>
          <w:i w:val="0"/>
          <w:color w:val="auto"/>
          <w:sz w:val="20"/>
          <w:szCs w:val="20"/>
          <w:lang w:val="en-GB" w:bidi="en-US"/>
        </w:rPr>
        <w:t xml:space="preserve"> </w:t>
      </w:r>
    </w:p>
    <w:p w14:paraId="2E58A7EB" w14:textId="77777777" w:rsidR="00F020E9" w:rsidRPr="00F020E9" w:rsidRDefault="00F020E9" w:rsidP="00F020E9">
      <w:pPr>
        <w:pStyle w:val="FSTableFigureHeading"/>
        <w:spacing w:before="0" w:after="0"/>
        <w:ind w:left="0" w:firstLine="0"/>
        <w:rPr>
          <w:b w:val="0"/>
          <w:i w:val="0"/>
          <w:color w:val="auto"/>
          <w:sz w:val="20"/>
          <w:szCs w:val="20"/>
        </w:rPr>
      </w:pPr>
    </w:p>
    <w:p w14:paraId="1E131ED2" w14:textId="2DC521CD" w:rsidR="00F020E9" w:rsidRDefault="00F020E9" w:rsidP="00F020E9">
      <w:pPr>
        <w:pStyle w:val="FSTableFigureHeading"/>
        <w:spacing w:before="0" w:after="0"/>
        <w:ind w:left="0" w:firstLine="0"/>
        <w:rPr>
          <w:b w:val="0"/>
          <w:i w:val="0"/>
          <w:color w:val="auto"/>
          <w:sz w:val="20"/>
          <w:szCs w:val="20"/>
        </w:rPr>
      </w:pPr>
      <w:r w:rsidRPr="00F020E9">
        <w:rPr>
          <w:b w:val="0"/>
          <w:i w:val="0"/>
          <w:color w:val="auto"/>
          <w:sz w:val="20"/>
          <w:szCs w:val="20"/>
        </w:rPr>
        <w:t xml:space="preserve">FAO IPPC, Food and Agriculture Organization International Plant Protection Convention. (2009) 2016 version published. International standards for phytosanitary measures, ISPM No. 28, Annex 07. Irradiation treatment for fruit flies of the family Tephritidae (generic). Secretariat of the IPPC. FAO of the UN, Rome, Italy. </w:t>
      </w:r>
      <w:hyperlink r:id="rId32" w:history="1">
        <w:r w:rsidRPr="00F020E9">
          <w:rPr>
            <w:rStyle w:val="Hyperlink"/>
            <w:b w:val="0"/>
            <w:i w:val="0"/>
            <w:sz w:val="20"/>
            <w:szCs w:val="20"/>
          </w:rPr>
          <w:t>https://www.ippc.int/static/media/files/publication/en/2016/06/PT_07_2009_En_2016-04-22_PostCPM11_InkAm.pdf</w:t>
        </w:r>
      </w:hyperlink>
      <w:r w:rsidRPr="00F020E9">
        <w:rPr>
          <w:b w:val="0"/>
          <w:i w:val="0"/>
          <w:color w:val="auto"/>
          <w:sz w:val="20"/>
          <w:szCs w:val="20"/>
        </w:rPr>
        <w:t xml:space="preserve"> </w:t>
      </w:r>
    </w:p>
    <w:p w14:paraId="7EAE8412" w14:textId="3C3CBE60" w:rsidR="00D7512E" w:rsidRDefault="00D7512E" w:rsidP="00F020E9">
      <w:pPr>
        <w:pStyle w:val="FSTableFigureHeading"/>
        <w:spacing w:before="0" w:after="0"/>
        <w:ind w:left="0" w:firstLine="0"/>
        <w:rPr>
          <w:b w:val="0"/>
          <w:i w:val="0"/>
          <w:color w:val="auto"/>
          <w:sz w:val="20"/>
          <w:szCs w:val="20"/>
        </w:rPr>
      </w:pPr>
    </w:p>
    <w:p w14:paraId="4F9C587A" w14:textId="4BBD474E" w:rsidR="00D7512E" w:rsidRDefault="00D7512E" w:rsidP="00D7512E">
      <w:r w:rsidRPr="00D7512E">
        <w:rPr>
          <w:sz w:val="20"/>
          <w:szCs w:val="20"/>
        </w:rPr>
        <w:t>Follett PA and Sanxter SS (2000) Comparison of rambutan quality after hot forced-air and irradiation quarantine treatments. HortScience 35(7) 1315–1318</w:t>
      </w:r>
      <w:r w:rsidRPr="001F5FF2">
        <w:t>.</w:t>
      </w:r>
    </w:p>
    <w:p w14:paraId="376548BD" w14:textId="6EAE11C5" w:rsidR="00551C82" w:rsidRDefault="00551C82" w:rsidP="00D7512E"/>
    <w:p w14:paraId="26ECA296" w14:textId="1C043E8A" w:rsidR="00551C82" w:rsidRDefault="00551C82" w:rsidP="00D7512E">
      <w:r w:rsidRPr="00551C82">
        <w:rPr>
          <w:sz w:val="20"/>
          <w:szCs w:val="20"/>
        </w:rPr>
        <w:t xml:space="preserve">GHI, Global Harmonization Initiative (2018) Consensus </w:t>
      </w:r>
      <w:r>
        <w:rPr>
          <w:sz w:val="20"/>
          <w:szCs w:val="20"/>
        </w:rPr>
        <w:t>d</w:t>
      </w:r>
      <w:r w:rsidRPr="00551C82">
        <w:rPr>
          <w:sz w:val="20"/>
          <w:szCs w:val="20"/>
        </w:rPr>
        <w:t xml:space="preserve">ocument on </w:t>
      </w:r>
      <w:r>
        <w:rPr>
          <w:sz w:val="20"/>
          <w:szCs w:val="20"/>
        </w:rPr>
        <w:t>f</w:t>
      </w:r>
      <w:r w:rsidRPr="00551C82">
        <w:rPr>
          <w:sz w:val="20"/>
          <w:szCs w:val="20"/>
        </w:rPr>
        <w:t xml:space="preserve">ood </w:t>
      </w:r>
      <w:r>
        <w:rPr>
          <w:sz w:val="20"/>
          <w:szCs w:val="20"/>
        </w:rPr>
        <w:t>i</w:t>
      </w:r>
      <w:r w:rsidRPr="00551C82">
        <w:rPr>
          <w:sz w:val="20"/>
          <w:szCs w:val="20"/>
        </w:rPr>
        <w:t>rradiation</w:t>
      </w:r>
      <w:r w:rsidRPr="00551C82">
        <w:t>.</w:t>
      </w:r>
    </w:p>
    <w:p w14:paraId="3BBFD395" w14:textId="5586BE1B" w:rsidR="00F020E9" w:rsidRDefault="00F020E9" w:rsidP="00F020E9">
      <w:pPr>
        <w:pStyle w:val="FSTableFigureHeading"/>
        <w:spacing w:before="0" w:after="0"/>
        <w:ind w:left="0" w:firstLine="0"/>
        <w:rPr>
          <w:b w:val="0"/>
          <w:i w:val="0"/>
          <w:color w:val="auto"/>
          <w:sz w:val="20"/>
          <w:szCs w:val="20"/>
        </w:rPr>
      </w:pPr>
    </w:p>
    <w:p w14:paraId="2D37F684" w14:textId="5D8A8678" w:rsidR="00F020E9" w:rsidRDefault="00F020E9" w:rsidP="00F020E9">
      <w:pPr>
        <w:pStyle w:val="FSTableFigureHeading"/>
        <w:spacing w:before="0" w:after="0"/>
        <w:ind w:left="0" w:firstLine="0"/>
        <w:rPr>
          <w:b w:val="0"/>
          <w:i w:val="0"/>
          <w:color w:val="auto"/>
          <w:sz w:val="20"/>
          <w:szCs w:val="20"/>
        </w:rPr>
      </w:pPr>
      <w:r w:rsidRPr="00F020E9">
        <w:rPr>
          <w:b w:val="0"/>
          <w:i w:val="0"/>
          <w:color w:val="auto"/>
          <w:sz w:val="20"/>
          <w:szCs w:val="20"/>
        </w:rPr>
        <w:t xml:space="preserve">ICA, Interstate Certification Assurance (2011). National protocol number 55. Irradiation treatment. ICA 55 in Qld. </w:t>
      </w:r>
      <w:hyperlink r:id="rId33" w:history="1">
        <w:r w:rsidRPr="006D729D">
          <w:rPr>
            <w:rStyle w:val="Hyperlink"/>
            <w:b w:val="0"/>
            <w:i w:val="0"/>
            <w:sz w:val="20"/>
            <w:szCs w:val="20"/>
          </w:rPr>
          <w:t>https://www.interstatequarantine.org.au/wp-content/uploads/2016/05/QLD-ICA-55.pdf</w:t>
        </w:r>
      </w:hyperlink>
      <w:r>
        <w:rPr>
          <w:b w:val="0"/>
          <w:i w:val="0"/>
          <w:color w:val="auto"/>
          <w:sz w:val="20"/>
          <w:szCs w:val="20"/>
        </w:rPr>
        <w:t xml:space="preserve"> </w:t>
      </w:r>
    </w:p>
    <w:p w14:paraId="67241ACD" w14:textId="77777777" w:rsidR="00F020E9" w:rsidRDefault="00F020E9" w:rsidP="00F020E9">
      <w:pPr>
        <w:pStyle w:val="FSTableFigureHeading"/>
        <w:spacing w:before="0" w:after="0"/>
        <w:ind w:left="0" w:firstLine="0"/>
        <w:rPr>
          <w:b w:val="0"/>
          <w:i w:val="0"/>
          <w:color w:val="auto"/>
          <w:sz w:val="20"/>
          <w:szCs w:val="20"/>
        </w:rPr>
      </w:pPr>
    </w:p>
    <w:p w14:paraId="56FB4A2D" w14:textId="1C7BDD7B" w:rsidR="00E61B5F" w:rsidRPr="00FC521A" w:rsidRDefault="00F020E9" w:rsidP="00FC521A">
      <w:pPr>
        <w:pStyle w:val="FSTableFigureHeading"/>
        <w:spacing w:before="0" w:after="0"/>
        <w:ind w:left="0" w:firstLine="0"/>
        <w:rPr>
          <w:b w:val="0"/>
          <w:i w:val="0"/>
          <w:color w:val="auto"/>
          <w:sz w:val="20"/>
          <w:szCs w:val="20"/>
        </w:rPr>
      </w:pPr>
      <w:r w:rsidRPr="00F020E9">
        <w:rPr>
          <w:b w:val="0"/>
          <w:i w:val="0"/>
          <w:color w:val="auto"/>
          <w:sz w:val="20"/>
          <w:szCs w:val="20"/>
        </w:rPr>
        <w:t xml:space="preserve">USDA, US Department of Agriculture (2006) Animal and Plant Health Inspection Service. Treatments for </w:t>
      </w:r>
      <w:r w:rsidR="008C5BBE">
        <w:rPr>
          <w:b w:val="0"/>
          <w:i w:val="0"/>
          <w:color w:val="auto"/>
          <w:sz w:val="20"/>
          <w:szCs w:val="20"/>
        </w:rPr>
        <w:t>fruit</w:t>
      </w:r>
      <w:r w:rsidRPr="00F020E9">
        <w:rPr>
          <w:b w:val="0"/>
          <w:i w:val="0"/>
          <w:color w:val="auto"/>
          <w:sz w:val="20"/>
          <w:szCs w:val="20"/>
        </w:rPr>
        <w:t xml:space="preserve"> and vegetables. Federal Register 71(18) 4451–4464. </w:t>
      </w:r>
      <w:hyperlink r:id="rId34" w:history="1">
        <w:r w:rsidRPr="006D729D">
          <w:rPr>
            <w:rStyle w:val="Hyperlink"/>
            <w:b w:val="0"/>
            <w:i w:val="0"/>
            <w:sz w:val="20"/>
            <w:szCs w:val="20"/>
          </w:rPr>
          <w:t>https://www.govinfo.gov/content/pkg/FR-2006-01-27/pdf/06-746.pdf</w:t>
        </w:r>
      </w:hyperlink>
      <w:r>
        <w:rPr>
          <w:b w:val="0"/>
          <w:i w:val="0"/>
          <w:color w:val="auto"/>
          <w:sz w:val="20"/>
          <w:szCs w:val="20"/>
        </w:rPr>
        <w:t xml:space="preserve"> </w:t>
      </w:r>
      <w:r w:rsidRPr="00F020E9">
        <w:rPr>
          <w:b w:val="0"/>
          <w:i w:val="0"/>
          <w:color w:val="auto"/>
          <w:sz w:val="20"/>
          <w:szCs w:val="20"/>
        </w:rPr>
        <w:t xml:space="preserve">  </w:t>
      </w:r>
    </w:p>
    <w:p w14:paraId="5C16AD75" w14:textId="160FF46E" w:rsidR="003C4969" w:rsidRPr="00924C80" w:rsidRDefault="00924C80" w:rsidP="002432EE">
      <w:pPr>
        <w:spacing w:before="240"/>
        <w:rPr>
          <w:b/>
          <w:sz w:val="28"/>
          <w:szCs w:val="28"/>
        </w:rPr>
      </w:pPr>
      <w:r w:rsidRPr="00924C80">
        <w:rPr>
          <w:b/>
          <w:sz w:val="28"/>
          <w:szCs w:val="28"/>
        </w:rPr>
        <w:t>A</w:t>
      </w:r>
      <w:r>
        <w:rPr>
          <w:b/>
          <w:sz w:val="28"/>
          <w:szCs w:val="28"/>
        </w:rPr>
        <w:t>ttachments</w:t>
      </w:r>
    </w:p>
    <w:p w14:paraId="6D094E86" w14:textId="77777777" w:rsidR="00A4175D" w:rsidRPr="00E203C2" w:rsidRDefault="00A4175D" w:rsidP="00AF06FC"/>
    <w:p w14:paraId="19164F89" w14:textId="695B0903"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07F60122" w14:textId="77777777" w:rsidR="00AB0275" w:rsidRDefault="00AB0275" w:rsidP="00AB0275">
      <w:pPr>
        <w:ind w:left="567" w:hanging="567"/>
      </w:pPr>
      <w:r w:rsidRPr="00456BD5">
        <w:t>B.</w:t>
      </w:r>
      <w:r w:rsidRPr="00456BD5">
        <w:tab/>
      </w:r>
      <w:r w:rsidR="002C4A91">
        <w:t xml:space="preserve">Draft </w:t>
      </w:r>
      <w:r>
        <w:t xml:space="preserve">Explanatory Statement </w:t>
      </w:r>
    </w:p>
    <w:p w14:paraId="039617F9" w14:textId="77777777" w:rsidR="00D60568" w:rsidRPr="00E203C2" w:rsidRDefault="00D60568" w:rsidP="002432EE"/>
    <w:p w14:paraId="30225BC9" w14:textId="2FF28481" w:rsidR="00AB0275" w:rsidRPr="00456BD5" w:rsidRDefault="00AB0275" w:rsidP="00AB0275">
      <w:pPr>
        <w:pStyle w:val="Heading2"/>
        <w:ind w:left="0" w:firstLine="0"/>
      </w:pPr>
      <w:bookmarkStart w:id="157" w:name="_Toc300933454"/>
      <w:r w:rsidRPr="00932F14">
        <w:br w:type="page"/>
      </w:r>
      <w:bookmarkStart w:id="158" w:name="_Toc29883131"/>
      <w:bookmarkStart w:id="159" w:name="_Toc41906818"/>
      <w:bookmarkStart w:id="160" w:name="_Toc41907565"/>
      <w:bookmarkStart w:id="161" w:name="_Toc120358596"/>
      <w:bookmarkStart w:id="162" w:name="_Toc175381458"/>
      <w:bookmarkStart w:id="163" w:name="_Toc11735644"/>
      <w:bookmarkStart w:id="164" w:name="_Toc415572037"/>
      <w:bookmarkStart w:id="165" w:name="_Toc51149166"/>
      <w:bookmarkStart w:id="166" w:name="_Toc51670638"/>
      <w:bookmarkStart w:id="167" w:name="_Toc54771277"/>
      <w:r w:rsidRPr="00932F14">
        <w:lastRenderedPageBreak/>
        <w:t xml:space="preserve">Attachment </w:t>
      </w:r>
      <w:bookmarkEnd w:id="158"/>
      <w:bookmarkEnd w:id="159"/>
      <w:bookmarkEnd w:id="160"/>
      <w:bookmarkEnd w:id="161"/>
      <w:bookmarkEnd w:id="162"/>
      <w:r>
        <w:t>A</w:t>
      </w:r>
      <w:bookmarkStart w:id="168" w:name="_Toc120358597"/>
      <w:bookmarkStart w:id="169" w:name="_Toc175381459"/>
      <w:bookmarkEnd w:id="163"/>
      <w:r>
        <w:t xml:space="preserve"> –</w:t>
      </w:r>
      <w:r w:rsidR="00CA3C65">
        <w:t xml:space="preserve"> </w:t>
      </w:r>
      <w:bookmarkStart w:id="170" w:name="_Toc415572039"/>
      <w:bookmarkEnd w:id="157"/>
      <w:bookmarkEnd w:id="164"/>
      <w:bookmarkEnd w:id="168"/>
      <w:bookmarkEnd w:id="169"/>
      <w:r w:rsidR="00CA3C65">
        <w:t>D</w:t>
      </w:r>
      <w:r>
        <w:t xml:space="preserve">raft </w:t>
      </w:r>
      <w:r w:rsidRPr="00932F14">
        <w:t>variation to the</w:t>
      </w:r>
      <w:r w:rsidRPr="00755F02">
        <w:t xml:space="preserve"> </w:t>
      </w:r>
      <w:r w:rsidRPr="00795D86">
        <w:rPr>
          <w:i/>
        </w:rPr>
        <w:t>Australia New Zealand Food Standards Code</w:t>
      </w:r>
      <w:bookmarkEnd w:id="165"/>
      <w:bookmarkEnd w:id="166"/>
      <w:bookmarkEnd w:id="167"/>
      <w:r>
        <w:rPr>
          <w:i/>
        </w:rPr>
        <w:t xml:space="preserve"> </w:t>
      </w:r>
      <w:bookmarkEnd w:id="170"/>
    </w:p>
    <w:p w14:paraId="5CBB4FF0" w14:textId="775F6601" w:rsidR="003B60C1" w:rsidRPr="00C0014E" w:rsidRDefault="003B60C1" w:rsidP="003B60C1">
      <w:pPr>
        <w:rPr>
          <w:noProof/>
          <w:sz w:val="20"/>
          <w:lang w:val="en-AU" w:eastAsia="en-AU"/>
        </w:rPr>
      </w:pPr>
      <w:r w:rsidRPr="00C0014E">
        <w:rPr>
          <w:noProof/>
          <w:sz w:val="20"/>
          <w:lang w:eastAsia="en-GB" w:bidi="ar-SA"/>
        </w:rPr>
        <w:drawing>
          <wp:inline distT="0" distB="0" distL="0" distR="0" wp14:anchorId="575150EA" wp14:editId="659A0124">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8F69D48" w14:textId="77777777" w:rsidR="003B60C1" w:rsidRPr="006153A1" w:rsidRDefault="003B60C1" w:rsidP="003B60C1">
      <w:pPr>
        <w:pBdr>
          <w:bottom w:val="single" w:sz="4" w:space="1" w:color="auto"/>
        </w:pBdr>
        <w:rPr>
          <w:b/>
          <w:bCs/>
        </w:rPr>
      </w:pPr>
    </w:p>
    <w:p w14:paraId="47FC86A2" w14:textId="77777777" w:rsidR="003B60C1" w:rsidRDefault="003B60C1" w:rsidP="003B60C1">
      <w:pPr>
        <w:pBdr>
          <w:bottom w:val="single" w:sz="4" w:space="1" w:color="auto"/>
        </w:pBdr>
        <w:rPr>
          <w:b/>
          <w:sz w:val="20"/>
        </w:rPr>
      </w:pPr>
      <w:r w:rsidRPr="006153A1">
        <w:rPr>
          <w:b/>
          <w:sz w:val="20"/>
        </w:rPr>
        <w:t>Food Standards (</w:t>
      </w:r>
      <w:r w:rsidRPr="00F618DF">
        <w:rPr>
          <w:b/>
          <w:sz w:val="20"/>
        </w:rPr>
        <w:t>Application A</w:t>
      </w:r>
      <w:r>
        <w:rPr>
          <w:b/>
          <w:sz w:val="20"/>
        </w:rPr>
        <w:t>1193</w:t>
      </w:r>
      <w:r w:rsidRPr="00F618DF">
        <w:rPr>
          <w:b/>
          <w:sz w:val="20"/>
        </w:rPr>
        <w:t xml:space="preserve"> </w:t>
      </w:r>
      <w:r w:rsidRPr="00A32232">
        <w:rPr>
          <w:b/>
          <w:sz w:val="20"/>
        </w:rPr>
        <w:t>–</w:t>
      </w:r>
      <w:r>
        <w:rPr>
          <w:b/>
          <w:sz w:val="20"/>
        </w:rPr>
        <w:t xml:space="preserve"> </w:t>
      </w:r>
      <w:r w:rsidRPr="00DA578D">
        <w:rPr>
          <w:b/>
          <w:sz w:val="20"/>
        </w:rPr>
        <w:t>Irradiation as a phytosanitary measure for all fresh fruit and vegetables</w:t>
      </w:r>
      <w:r>
        <w:rPr>
          <w:b/>
          <w:sz w:val="20"/>
        </w:rPr>
        <w:t>)</w:t>
      </w:r>
      <w:r w:rsidRPr="00C0014E">
        <w:rPr>
          <w:b/>
          <w:sz w:val="20"/>
        </w:rPr>
        <w:t xml:space="preserve"> Variation</w:t>
      </w:r>
    </w:p>
    <w:p w14:paraId="3DC5C686" w14:textId="77777777" w:rsidR="003B60C1" w:rsidRPr="00C0014E" w:rsidRDefault="003B60C1" w:rsidP="003B60C1">
      <w:pPr>
        <w:pBdr>
          <w:bottom w:val="single" w:sz="4" w:space="1" w:color="auto"/>
        </w:pBdr>
        <w:rPr>
          <w:b/>
          <w:sz w:val="20"/>
        </w:rPr>
      </w:pPr>
    </w:p>
    <w:p w14:paraId="675DDC11" w14:textId="77777777" w:rsidR="003B60C1" w:rsidRPr="008F2616" w:rsidRDefault="003B60C1" w:rsidP="003B60C1">
      <w:pPr>
        <w:rPr>
          <w:sz w:val="20"/>
        </w:rPr>
      </w:pPr>
    </w:p>
    <w:p w14:paraId="16D06CC4" w14:textId="77777777" w:rsidR="003B60C1" w:rsidRPr="008F2616" w:rsidRDefault="003B60C1" w:rsidP="003B60C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54E966F4" w14:textId="77777777" w:rsidR="003B60C1" w:rsidRPr="008F2616" w:rsidRDefault="003B60C1" w:rsidP="003B60C1">
      <w:pPr>
        <w:rPr>
          <w:sz w:val="20"/>
        </w:rPr>
      </w:pPr>
    </w:p>
    <w:p w14:paraId="191F90FC" w14:textId="77777777" w:rsidR="003B60C1" w:rsidRPr="008F2616" w:rsidRDefault="003B60C1" w:rsidP="003B60C1">
      <w:pPr>
        <w:rPr>
          <w:sz w:val="20"/>
        </w:rPr>
      </w:pPr>
      <w:r w:rsidRPr="008F2616">
        <w:rPr>
          <w:sz w:val="20"/>
        </w:rPr>
        <w:t xml:space="preserve">Dated </w:t>
      </w:r>
      <w:r w:rsidRPr="00ED4B2C">
        <w:rPr>
          <w:color w:val="FF0000"/>
          <w:sz w:val="20"/>
        </w:rPr>
        <w:t>[To be completed by Delegate]</w:t>
      </w:r>
    </w:p>
    <w:p w14:paraId="6B09CE10" w14:textId="77777777" w:rsidR="003B60C1" w:rsidRPr="008F2616" w:rsidRDefault="003B60C1" w:rsidP="003B60C1">
      <w:pPr>
        <w:rPr>
          <w:sz w:val="20"/>
        </w:rPr>
      </w:pPr>
    </w:p>
    <w:p w14:paraId="723336B1" w14:textId="77777777" w:rsidR="003B60C1" w:rsidRDefault="003B60C1" w:rsidP="003B60C1">
      <w:pPr>
        <w:rPr>
          <w:sz w:val="20"/>
        </w:rPr>
      </w:pPr>
    </w:p>
    <w:p w14:paraId="31C6204F" w14:textId="77777777" w:rsidR="003B60C1" w:rsidRDefault="003B60C1" w:rsidP="003B60C1">
      <w:pPr>
        <w:rPr>
          <w:sz w:val="20"/>
        </w:rPr>
      </w:pPr>
    </w:p>
    <w:p w14:paraId="18D241DB" w14:textId="77777777" w:rsidR="003B60C1" w:rsidRPr="008F2616" w:rsidRDefault="003B60C1" w:rsidP="003B60C1">
      <w:pPr>
        <w:rPr>
          <w:sz w:val="20"/>
        </w:rPr>
      </w:pPr>
    </w:p>
    <w:p w14:paraId="55352927" w14:textId="77777777" w:rsidR="003B60C1" w:rsidRPr="008F2616" w:rsidRDefault="003B60C1" w:rsidP="003B60C1">
      <w:pPr>
        <w:rPr>
          <w:sz w:val="20"/>
        </w:rPr>
      </w:pPr>
    </w:p>
    <w:p w14:paraId="737898A7" w14:textId="223368A3" w:rsidR="003B60C1" w:rsidRPr="008F2616" w:rsidRDefault="003B60C1" w:rsidP="003B60C1">
      <w:pPr>
        <w:rPr>
          <w:sz w:val="20"/>
        </w:rPr>
      </w:pPr>
      <w:r w:rsidRPr="00ED4B2C">
        <w:rPr>
          <w:color w:val="FF0000"/>
          <w:sz w:val="20"/>
        </w:rPr>
        <w:t>[</w:t>
      </w:r>
      <w:r w:rsidR="006C27B3" w:rsidRPr="00ED4B2C">
        <w:rPr>
          <w:color w:val="FF0000"/>
          <w:sz w:val="20"/>
        </w:rPr>
        <w:t>Insert n</w:t>
      </w:r>
      <w:r w:rsidRPr="00ED4B2C">
        <w:rPr>
          <w:color w:val="FF0000"/>
          <w:sz w:val="20"/>
        </w:rPr>
        <w:t xml:space="preserve">ame of </w:t>
      </w:r>
      <w:r w:rsidR="006C27B3" w:rsidRPr="00ED4B2C">
        <w:rPr>
          <w:color w:val="FF0000"/>
          <w:sz w:val="20"/>
        </w:rPr>
        <w:t xml:space="preserve">and title of </w:t>
      </w:r>
      <w:r w:rsidRPr="00ED4B2C">
        <w:rPr>
          <w:color w:val="FF0000"/>
          <w:sz w:val="20"/>
        </w:rPr>
        <w:t>Delegate]</w:t>
      </w:r>
    </w:p>
    <w:p w14:paraId="7485368D" w14:textId="77777777" w:rsidR="003B60C1" w:rsidRPr="008F2616" w:rsidRDefault="003B60C1" w:rsidP="003B60C1">
      <w:pPr>
        <w:rPr>
          <w:sz w:val="20"/>
        </w:rPr>
      </w:pPr>
      <w:r w:rsidRPr="008F2616">
        <w:rPr>
          <w:sz w:val="20"/>
        </w:rPr>
        <w:t>Delegate of the Board of Food Standards Australia New Zealand</w:t>
      </w:r>
    </w:p>
    <w:p w14:paraId="358AB10A" w14:textId="77777777" w:rsidR="003B60C1" w:rsidRDefault="003B60C1" w:rsidP="003B60C1">
      <w:pPr>
        <w:rPr>
          <w:sz w:val="20"/>
        </w:rPr>
      </w:pPr>
    </w:p>
    <w:p w14:paraId="24B6A32D" w14:textId="77777777" w:rsidR="003B60C1" w:rsidRDefault="003B60C1" w:rsidP="003B60C1">
      <w:pPr>
        <w:rPr>
          <w:sz w:val="20"/>
        </w:rPr>
      </w:pPr>
    </w:p>
    <w:p w14:paraId="0D9EC753" w14:textId="77777777" w:rsidR="003B60C1" w:rsidRDefault="003B60C1" w:rsidP="003B60C1">
      <w:pPr>
        <w:rPr>
          <w:sz w:val="20"/>
        </w:rPr>
      </w:pPr>
    </w:p>
    <w:p w14:paraId="1F5163B1" w14:textId="77777777" w:rsidR="003B60C1" w:rsidRDefault="003B60C1" w:rsidP="003B60C1">
      <w:pPr>
        <w:rPr>
          <w:sz w:val="20"/>
        </w:rPr>
      </w:pPr>
    </w:p>
    <w:p w14:paraId="106A3B0C" w14:textId="77777777" w:rsidR="003B60C1" w:rsidRDefault="003B60C1" w:rsidP="003B60C1">
      <w:pPr>
        <w:rPr>
          <w:sz w:val="20"/>
        </w:rPr>
      </w:pPr>
    </w:p>
    <w:p w14:paraId="5667E23F" w14:textId="77777777" w:rsidR="003B60C1" w:rsidRPr="00360C8F" w:rsidRDefault="003B60C1" w:rsidP="003B60C1">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6A5F6F23" w14:textId="77777777" w:rsidR="003B60C1" w:rsidRPr="00360C8F" w:rsidRDefault="003B60C1" w:rsidP="003B60C1">
      <w:pPr>
        <w:pBdr>
          <w:top w:val="single" w:sz="4" w:space="1" w:color="auto"/>
          <w:left w:val="single" w:sz="4" w:space="4" w:color="auto"/>
          <w:bottom w:val="single" w:sz="4" w:space="1" w:color="auto"/>
          <w:right w:val="single" w:sz="4" w:space="4" w:color="auto"/>
        </w:pBdr>
        <w:rPr>
          <w:sz w:val="20"/>
          <w:lang w:val="en-AU"/>
        </w:rPr>
      </w:pPr>
    </w:p>
    <w:p w14:paraId="6A379343" w14:textId="77777777" w:rsidR="003B60C1" w:rsidRPr="00360C8F" w:rsidRDefault="003B60C1" w:rsidP="003B60C1">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711973B6" w14:textId="77777777" w:rsidR="003B60C1" w:rsidRDefault="003B60C1" w:rsidP="003B60C1">
      <w:pPr>
        <w:rPr>
          <w:sz w:val="20"/>
        </w:rPr>
      </w:pPr>
    </w:p>
    <w:p w14:paraId="0B189B1C" w14:textId="28C24D77" w:rsidR="003B60C1" w:rsidRDefault="003B60C1">
      <w:pPr>
        <w:widowControl/>
        <w:rPr>
          <w:sz w:val="20"/>
        </w:rPr>
      </w:pPr>
      <w:r>
        <w:rPr>
          <w:sz w:val="20"/>
        </w:rPr>
        <w:br w:type="page"/>
      </w:r>
    </w:p>
    <w:p w14:paraId="1C910534" w14:textId="77777777" w:rsidR="003B60C1" w:rsidRPr="005F585D" w:rsidRDefault="003B60C1" w:rsidP="003B60C1">
      <w:pPr>
        <w:pStyle w:val="FSCDraftingitemheading"/>
      </w:pPr>
      <w:r w:rsidRPr="00D433B1">
        <w:lastRenderedPageBreak/>
        <w:t>1</w:t>
      </w:r>
      <w:r w:rsidRPr="00D433B1">
        <w:tab/>
        <w:t>Name</w:t>
      </w:r>
    </w:p>
    <w:p w14:paraId="02814F4C" w14:textId="77777777" w:rsidR="003B60C1" w:rsidRPr="0097412A" w:rsidRDefault="003B60C1" w:rsidP="003B60C1">
      <w:pPr>
        <w:pStyle w:val="FSCDraftingitem"/>
      </w:pPr>
      <w:r w:rsidRPr="00DB170D">
        <w:t xml:space="preserve">This instrument is the </w:t>
      </w:r>
      <w:r w:rsidRPr="00792F7C">
        <w:rPr>
          <w:i/>
        </w:rPr>
        <w:t>Food Standards (</w:t>
      </w:r>
      <w:r>
        <w:rPr>
          <w:i/>
        </w:rPr>
        <w:t>Application A1193</w:t>
      </w:r>
      <w:r w:rsidRPr="0097412A">
        <w:rPr>
          <w:i/>
        </w:rPr>
        <w:t xml:space="preserve"> – </w:t>
      </w:r>
      <w:r w:rsidRPr="00DA578D">
        <w:rPr>
          <w:i/>
        </w:rPr>
        <w:t>Irradiation as a phytosanitary measure for all fresh fruit and vegetables</w:t>
      </w:r>
      <w:r>
        <w:rPr>
          <w:i/>
        </w:rPr>
        <w:t xml:space="preserve">) </w:t>
      </w:r>
      <w:r w:rsidRPr="0097412A">
        <w:rPr>
          <w:i/>
        </w:rPr>
        <w:t>Variation</w:t>
      </w:r>
      <w:r w:rsidRPr="0097412A">
        <w:t>.</w:t>
      </w:r>
    </w:p>
    <w:p w14:paraId="35CBBAF3" w14:textId="2FB7E1A9" w:rsidR="003B60C1" w:rsidRPr="0097412A" w:rsidRDefault="003B60C1" w:rsidP="003B60C1">
      <w:pPr>
        <w:pStyle w:val="FSCDraftingitemheading"/>
      </w:pPr>
      <w:r w:rsidRPr="0097412A">
        <w:t>2</w:t>
      </w:r>
      <w:r w:rsidRPr="0097412A">
        <w:tab/>
        <w:t xml:space="preserve">Variation to standard in the </w:t>
      </w:r>
      <w:r w:rsidRPr="0097412A">
        <w:rPr>
          <w:i/>
        </w:rPr>
        <w:t>Australia New Zealand Food Standards Code</w:t>
      </w:r>
    </w:p>
    <w:p w14:paraId="63CFD9CA" w14:textId="77777777" w:rsidR="003B60C1" w:rsidRPr="0097412A" w:rsidRDefault="003B60C1" w:rsidP="003B60C1">
      <w:pPr>
        <w:pStyle w:val="FSCDraftingitem"/>
      </w:pPr>
      <w:r w:rsidRPr="0097412A">
        <w:t xml:space="preserve">The Schedule varies </w:t>
      </w:r>
      <w:r>
        <w:t xml:space="preserve">a </w:t>
      </w:r>
      <w:r w:rsidRPr="0097412A">
        <w:t>S</w:t>
      </w:r>
      <w:r>
        <w:t>tandard</w:t>
      </w:r>
      <w:r w:rsidRPr="0097412A">
        <w:t xml:space="preserve"> in the </w:t>
      </w:r>
      <w:r w:rsidRPr="0097412A">
        <w:rPr>
          <w:i/>
        </w:rPr>
        <w:t>Australia New Zealand Food Standards Code</w:t>
      </w:r>
      <w:r w:rsidRPr="0097412A">
        <w:t>.</w:t>
      </w:r>
    </w:p>
    <w:p w14:paraId="37E2FF3D" w14:textId="77777777" w:rsidR="003B60C1" w:rsidRPr="0097412A" w:rsidRDefault="003B60C1" w:rsidP="003B60C1">
      <w:pPr>
        <w:pStyle w:val="FSCDraftingitemheading"/>
      </w:pPr>
      <w:r w:rsidRPr="0097412A">
        <w:t>3</w:t>
      </w:r>
      <w:r w:rsidRPr="0097412A">
        <w:tab/>
        <w:t>Commencement</w:t>
      </w:r>
    </w:p>
    <w:p w14:paraId="1A668D5F" w14:textId="77777777" w:rsidR="003B60C1" w:rsidRPr="0097412A" w:rsidRDefault="003B60C1" w:rsidP="003B60C1">
      <w:pPr>
        <w:pStyle w:val="FSCDraftingitem"/>
      </w:pPr>
      <w:r w:rsidRPr="0097412A">
        <w:t>The variation commences on the date of gazettal.</w:t>
      </w:r>
    </w:p>
    <w:p w14:paraId="6B4A308E" w14:textId="77777777" w:rsidR="003B60C1" w:rsidRPr="0097412A" w:rsidRDefault="003B60C1" w:rsidP="003B60C1">
      <w:pPr>
        <w:jc w:val="center"/>
        <w:rPr>
          <w:b/>
          <w:sz w:val="20"/>
        </w:rPr>
      </w:pPr>
      <w:r w:rsidRPr="0097412A">
        <w:rPr>
          <w:b/>
          <w:sz w:val="20"/>
        </w:rPr>
        <w:t>Schedule</w:t>
      </w:r>
    </w:p>
    <w:p w14:paraId="18359686" w14:textId="77777777" w:rsidR="003B60C1" w:rsidRDefault="003B60C1" w:rsidP="003B60C1">
      <w:pPr>
        <w:pStyle w:val="FSCDraftingitemheading"/>
        <w:rPr>
          <w:b w:val="0"/>
          <w:lang w:bidi="en-US"/>
        </w:rPr>
      </w:pPr>
      <w:r w:rsidRPr="0097412A">
        <w:rPr>
          <w:lang w:bidi="en-US"/>
        </w:rPr>
        <w:t>[1]</w:t>
      </w:r>
      <w:r w:rsidRPr="0097412A">
        <w:rPr>
          <w:lang w:bidi="en-US"/>
        </w:rPr>
        <w:tab/>
      </w:r>
      <w:r>
        <w:rPr>
          <w:lang w:bidi="en-US"/>
        </w:rPr>
        <w:t xml:space="preserve">Standard 1.5.3 </w:t>
      </w:r>
      <w:r>
        <w:rPr>
          <w:b w:val="0"/>
          <w:lang w:bidi="en-US"/>
        </w:rPr>
        <w:t>is varied by omitting</w:t>
      </w:r>
      <w:r w:rsidRPr="00A9508B">
        <w:rPr>
          <w:b w:val="0"/>
          <w:lang w:bidi="en-US"/>
        </w:rPr>
        <w:t xml:space="preserve"> </w:t>
      </w:r>
      <w:r>
        <w:rPr>
          <w:b w:val="0"/>
          <w:lang w:bidi="en-US"/>
        </w:rPr>
        <w:t>section</w:t>
      </w:r>
      <w:r w:rsidRPr="00A9508B">
        <w:rPr>
          <w:b w:val="0"/>
          <w:lang w:bidi="en-US"/>
        </w:rPr>
        <w:t xml:space="preserve"> 1.5.3—3 </w:t>
      </w:r>
      <w:r>
        <w:rPr>
          <w:b w:val="0"/>
          <w:lang w:bidi="en-US"/>
        </w:rPr>
        <w:t>and inserting</w:t>
      </w:r>
    </w:p>
    <w:p w14:paraId="5ADC4B8D" w14:textId="77777777" w:rsidR="003B60C1" w:rsidRDefault="003B60C1" w:rsidP="003B60C1">
      <w:pPr>
        <w:pStyle w:val="FSCh5Section"/>
        <w:rPr>
          <w:lang w:bidi="en-US"/>
        </w:rPr>
      </w:pPr>
      <w:r>
        <w:rPr>
          <w:lang w:bidi="en-US"/>
        </w:rPr>
        <w:t>1.5.3—3</w:t>
      </w:r>
      <w:r>
        <w:rPr>
          <w:lang w:bidi="en-US"/>
        </w:rPr>
        <w:tab/>
      </w:r>
      <w:r w:rsidRPr="00A9508B">
        <w:rPr>
          <w:lang w:bidi="en-US"/>
        </w:rPr>
        <w:t>Irra</w:t>
      </w:r>
      <w:r>
        <w:rPr>
          <w:lang w:bidi="en-US"/>
        </w:rPr>
        <w:t>diation of fresh fruit and vegetables</w:t>
      </w:r>
    </w:p>
    <w:p w14:paraId="504B34E4" w14:textId="77777777" w:rsidR="003B60C1" w:rsidRDefault="003B60C1" w:rsidP="003B60C1">
      <w:pPr>
        <w:pStyle w:val="FSCtMain"/>
        <w:rPr>
          <w:lang w:bidi="en-US"/>
        </w:rPr>
      </w:pPr>
      <w:r>
        <w:rPr>
          <w:lang w:bidi="en-US"/>
        </w:rPr>
        <w:tab/>
      </w:r>
      <w:r>
        <w:t>(1</w:t>
      </w:r>
      <w:r w:rsidRPr="001D1563">
        <w:t>)</w:t>
      </w:r>
      <w:r w:rsidRPr="001D1563">
        <w:tab/>
      </w:r>
      <w:r>
        <w:rPr>
          <w:lang w:bidi="en-US"/>
        </w:rPr>
        <w:tab/>
        <w:t>Fresh fruit and fresh vegetables may be irradiated for the purpose of pest disinfestation for a phytosanitary objective, if the absorbed dose is:</w:t>
      </w:r>
      <w:r>
        <w:rPr>
          <w:lang w:bidi="en-US"/>
        </w:rPr>
        <w:tab/>
      </w:r>
    </w:p>
    <w:p w14:paraId="7038F268" w14:textId="77777777" w:rsidR="003B60C1" w:rsidRPr="001D1563" w:rsidRDefault="003B60C1" w:rsidP="003B60C1">
      <w:pPr>
        <w:pStyle w:val="FSCtPara"/>
      </w:pPr>
      <w:r w:rsidRPr="001D1563">
        <w:tab/>
        <w:t>(a)</w:t>
      </w:r>
      <w:r w:rsidRPr="001D1563">
        <w:tab/>
      </w:r>
      <w:r>
        <w:t>no lower than 150 Gy</w:t>
      </w:r>
      <w:r>
        <w:rPr>
          <w:rFonts w:eastAsia="Calibri"/>
          <w:lang w:val="en-AU"/>
        </w:rPr>
        <w:t xml:space="preserve">; </w:t>
      </w:r>
      <w:r>
        <w:t>and</w:t>
      </w:r>
    </w:p>
    <w:p w14:paraId="53B868FB" w14:textId="77777777" w:rsidR="003B60C1" w:rsidRPr="00784741" w:rsidRDefault="003B60C1" w:rsidP="003B60C1">
      <w:pPr>
        <w:pStyle w:val="FSCtPara"/>
        <w:rPr>
          <w:rFonts w:eastAsia="Calibri"/>
          <w:szCs w:val="20"/>
          <w:lang w:val="en-AU"/>
        </w:rPr>
      </w:pPr>
      <w:r w:rsidRPr="001D1563">
        <w:tab/>
        <w:t>(b)</w:t>
      </w:r>
      <w:r w:rsidRPr="001D1563">
        <w:tab/>
      </w:r>
      <w:r w:rsidRPr="00AF7380">
        <w:rPr>
          <w:rFonts w:eastAsia="Calibri"/>
          <w:szCs w:val="20"/>
          <w:lang w:val="en-AU"/>
        </w:rPr>
        <w:t>no higher than 1 kGy.</w:t>
      </w:r>
    </w:p>
    <w:p w14:paraId="64A03FEB" w14:textId="77777777" w:rsidR="003B60C1" w:rsidRPr="00A62861" w:rsidRDefault="003B60C1" w:rsidP="003B60C1">
      <w:pPr>
        <w:pStyle w:val="FSCtMain"/>
      </w:pPr>
      <w:r>
        <w:tab/>
        <w:t>(2</w:t>
      </w:r>
      <w:r w:rsidRPr="001D1563">
        <w:t>)</w:t>
      </w:r>
      <w:r w:rsidRPr="001D1563">
        <w:tab/>
      </w:r>
      <w:r w:rsidRPr="00A62861">
        <w:t>In this section:</w:t>
      </w:r>
    </w:p>
    <w:p w14:paraId="72C1194C" w14:textId="77777777" w:rsidR="003B60C1" w:rsidRDefault="003B60C1" w:rsidP="003B60C1">
      <w:pPr>
        <w:pStyle w:val="FSCtMain"/>
      </w:pPr>
      <w:r>
        <w:rPr>
          <w:b/>
          <w:i/>
        </w:rPr>
        <w:tab/>
      </w:r>
      <w:r>
        <w:rPr>
          <w:b/>
          <w:i/>
        </w:rPr>
        <w:tab/>
        <w:t xml:space="preserve">fruit </w:t>
      </w:r>
      <w:r w:rsidRPr="00A62861">
        <w:t>include</w:t>
      </w:r>
      <w:r>
        <w:t xml:space="preserve">s (but is not limited to) a fruit </w:t>
      </w:r>
      <w:r w:rsidRPr="00A62861">
        <w:t>described in Schedule 2</w:t>
      </w:r>
      <w:r>
        <w:t>2; and</w:t>
      </w:r>
    </w:p>
    <w:p w14:paraId="74F46D45" w14:textId="382925DA" w:rsidR="003B60C1" w:rsidRDefault="003B60C1" w:rsidP="003B60C1">
      <w:pPr>
        <w:pStyle w:val="FSCtMain"/>
      </w:pPr>
      <w:r>
        <w:rPr>
          <w:b/>
          <w:i/>
        </w:rPr>
        <w:tab/>
      </w:r>
      <w:r>
        <w:rPr>
          <w:b/>
          <w:i/>
        </w:rPr>
        <w:tab/>
        <w:t>vegetables</w:t>
      </w:r>
      <w:r w:rsidRPr="00A62861">
        <w:rPr>
          <w:b/>
          <w:i/>
        </w:rPr>
        <w:t xml:space="preserve"> </w:t>
      </w:r>
      <w:r w:rsidRPr="00A62861">
        <w:t>include</w:t>
      </w:r>
      <w:r>
        <w:t>s (but is not limited to) a vegetable</w:t>
      </w:r>
      <w:r w:rsidRPr="00A62861">
        <w:t xml:space="preserve"> described in Schedule 2</w:t>
      </w:r>
      <w:r>
        <w:t>2</w:t>
      </w:r>
      <w:r w:rsidR="00460A30">
        <w:t>.</w:t>
      </w:r>
    </w:p>
    <w:p w14:paraId="35FDA444" w14:textId="77777777" w:rsidR="00460A30" w:rsidRDefault="00460A30" w:rsidP="00460A30">
      <w:pPr>
        <w:pStyle w:val="FSCtMain"/>
      </w:pPr>
      <w:r>
        <w:t>                    (3)      Despite subsection (2), any of the following is not a fruit or a vegetable for the purposes of this section: dried pulses; legumes; nuts; or seeds.</w:t>
      </w:r>
    </w:p>
    <w:p w14:paraId="527B0F6A" w14:textId="77777777" w:rsidR="00460A30" w:rsidRDefault="00460A30" w:rsidP="003B60C1">
      <w:pPr>
        <w:pStyle w:val="FSCtMain"/>
      </w:pPr>
    </w:p>
    <w:p w14:paraId="6010E939" w14:textId="77777777" w:rsidR="003B60C1" w:rsidRPr="001D1563" w:rsidRDefault="003B60C1" w:rsidP="003B60C1">
      <w:pPr>
        <w:pStyle w:val="FSCtMain"/>
        <w:ind w:left="0" w:firstLine="0"/>
      </w:pPr>
    </w:p>
    <w:p w14:paraId="03D024F9" w14:textId="77777777" w:rsidR="003B60C1" w:rsidRDefault="003B60C1" w:rsidP="003B60C1">
      <w:pPr>
        <w:pStyle w:val="FSCtPara"/>
      </w:pPr>
    </w:p>
    <w:p w14:paraId="63272232" w14:textId="77777777" w:rsidR="003B60C1" w:rsidRPr="001D1563" w:rsidRDefault="003B60C1" w:rsidP="003B60C1">
      <w:pPr>
        <w:pStyle w:val="FSCtPara"/>
      </w:pPr>
    </w:p>
    <w:p w14:paraId="78790F6A" w14:textId="799603B1" w:rsidR="003B60C1" w:rsidRDefault="003B60C1" w:rsidP="003B60C1">
      <w:pPr>
        <w:widowControl/>
        <w:rPr>
          <w:sz w:val="20"/>
        </w:rPr>
      </w:pPr>
    </w:p>
    <w:p w14:paraId="68AB2A1E" w14:textId="69D2C441" w:rsidR="003B60C1" w:rsidRDefault="003B60C1">
      <w:pPr>
        <w:widowControl/>
        <w:rPr>
          <w:lang w:val="en-AU" w:eastAsia="en-GB" w:bidi="ar-SA"/>
        </w:rPr>
      </w:pPr>
      <w:r>
        <w:rPr>
          <w:lang w:val="en-AU" w:eastAsia="en-GB" w:bidi="ar-SA"/>
        </w:rPr>
        <w:br w:type="page"/>
      </w:r>
    </w:p>
    <w:p w14:paraId="097BA5C1" w14:textId="77777777" w:rsidR="00AB0275" w:rsidRDefault="002C4A91" w:rsidP="00AB0275">
      <w:pPr>
        <w:pStyle w:val="Heading2"/>
        <w:ind w:left="0" w:firstLine="0"/>
      </w:pPr>
      <w:bookmarkStart w:id="171" w:name="_Toc51149167"/>
      <w:bookmarkStart w:id="172" w:name="_Toc51670639"/>
      <w:bookmarkStart w:id="173" w:name="_Toc54771278"/>
      <w:r w:rsidRPr="00932F14">
        <w:lastRenderedPageBreak/>
        <w:t xml:space="preserve">Attachment </w:t>
      </w:r>
      <w:r>
        <w:t xml:space="preserve">B – </w:t>
      </w:r>
      <w:r w:rsidR="00AB0275">
        <w:t>Draft Explanatory Statement</w:t>
      </w:r>
      <w:bookmarkEnd w:id="171"/>
      <w:bookmarkEnd w:id="172"/>
      <w:bookmarkEnd w:id="173"/>
    </w:p>
    <w:p w14:paraId="6792A35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7F906231" w14:textId="77777777" w:rsidR="00AB0275" w:rsidRDefault="00AB0275" w:rsidP="00AB0275">
      <w:pPr>
        <w:rPr>
          <w:lang w:val="en-AU" w:eastAsia="en-GB" w:bidi="ar-SA"/>
        </w:rPr>
      </w:pPr>
    </w:p>
    <w:p w14:paraId="6113F719" w14:textId="77777777" w:rsidR="00AB0275" w:rsidRPr="003C3D80"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3C3D80">
        <w:rPr>
          <w:rFonts w:eastAsia="Calibri" w:cs="Arial"/>
          <w:bCs/>
          <w:szCs w:val="22"/>
          <w:lang w:val="en-AU" w:bidi="ar-SA"/>
        </w:rPr>
        <w:t>Australia New Zealand Food Standards Code (the Code).</w:t>
      </w:r>
    </w:p>
    <w:p w14:paraId="55FB5951" w14:textId="77777777" w:rsidR="00AB0275" w:rsidRPr="00D13E34" w:rsidRDefault="00AB0275" w:rsidP="00AB0275">
      <w:pPr>
        <w:widowControl/>
        <w:autoSpaceDE w:val="0"/>
        <w:autoSpaceDN w:val="0"/>
        <w:adjustRightInd w:val="0"/>
        <w:rPr>
          <w:rFonts w:eastAsia="Calibri" w:cs="Arial"/>
          <w:bCs/>
          <w:szCs w:val="22"/>
          <w:lang w:val="en-AU" w:bidi="ar-SA"/>
        </w:rPr>
      </w:pPr>
    </w:p>
    <w:p w14:paraId="269E4D19" w14:textId="77777777" w:rsidR="00AB0275" w:rsidRPr="003C3D80" w:rsidRDefault="00AB0275" w:rsidP="00AB0275">
      <w:pPr>
        <w:widowControl/>
        <w:autoSpaceDE w:val="0"/>
        <w:autoSpaceDN w:val="0"/>
        <w:adjustRightInd w:val="0"/>
        <w:rPr>
          <w:rFonts w:eastAsia="Calibri" w:cs="Arial"/>
          <w:bCs/>
          <w:szCs w:val="22"/>
          <w:lang w:val="en-AU" w:bidi="ar-SA"/>
        </w:rPr>
      </w:pPr>
      <w:r w:rsidRPr="003C3D8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200754D" w14:textId="77777777" w:rsidR="00AB0275" w:rsidRPr="00B91172" w:rsidRDefault="00AB0275" w:rsidP="00AB0275">
      <w:pPr>
        <w:widowControl/>
        <w:autoSpaceDE w:val="0"/>
        <w:autoSpaceDN w:val="0"/>
        <w:adjustRightInd w:val="0"/>
        <w:rPr>
          <w:rFonts w:eastAsia="Calibri" w:cs="Arial"/>
          <w:bCs/>
          <w:szCs w:val="22"/>
          <w:lang w:val="en-AU" w:bidi="ar-SA"/>
        </w:rPr>
      </w:pPr>
    </w:p>
    <w:p w14:paraId="06A0CDD0" w14:textId="43DCDC4F" w:rsidR="00AB0275" w:rsidRPr="00B91172" w:rsidRDefault="006C27B3"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00AB0275" w:rsidRPr="003C3D80">
        <w:rPr>
          <w:rFonts w:eastAsia="Calibri" w:cs="Arial"/>
          <w:bCs/>
          <w:szCs w:val="22"/>
          <w:lang w:val="en-AU" w:bidi="ar-SA"/>
        </w:rPr>
        <w:t xml:space="preserve"> accepted Application </w:t>
      </w:r>
      <w:r w:rsidR="00AB0275" w:rsidRPr="003C3D80">
        <w:rPr>
          <w:rFonts w:eastAsia="Calibri" w:cs="Arial"/>
          <w:bCs/>
          <w:sz w:val="24"/>
          <w:szCs w:val="22"/>
          <w:lang w:val="en-AU" w:bidi="ar-SA"/>
        </w:rPr>
        <w:t>A</w:t>
      </w:r>
      <w:r w:rsidR="003C3D80" w:rsidRPr="003C3D80">
        <w:rPr>
          <w:rFonts w:eastAsia="Calibri" w:cs="Arial"/>
          <w:bCs/>
          <w:sz w:val="24"/>
          <w:szCs w:val="22"/>
          <w:lang w:val="en-AU" w:bidi="ar-SA"/>
        </w:rPr>
        <w:t xml:space="preserve">1193 which </w:t>
      </w:r>
      <w:r w:rsidR="003C3D80" w:rsidRPr="003C3D80">
        <w:rPr>
          <w:rFonts w:eastAsia="Calibri" w:cs="Arial"/>
          <w:bCs/>
          <w:szCs w:val="22"/>
          <w:lang w:val="en-AU" w:bidi="ar-SA"/>
        </w:rPr>
        <w:t>seeks permission to use irradiation as a phytosanitary measure</w:t>
      </w:r>
      <w:r w:rsidR="00D64FFD">
        <w:rPr>
          <w:rFonts w:eastAsia="Calibri" w:cs="Arial"/>
          <w:bCs/>
          <w:szCs w:val="22"/>
          <w:lang w:val="en-AU" w:bidi="ar-SA"/>
        </w:rPr>
        <w:t xml:space="preserve"> (</w:t>
      </w:r>
      <w:r w:rsidR="00D64FFD">
        <w:rPr>
          <w:lang w:bidi="ar-SA"/>
        </w:rPr>
        <w:t>pest disinfestation)</w:t>
      </w:r>
      <w:r w:rsidR="003C3D80" w:rsidRPr="003C3D80">
        <w:rPr>
          <w:rFonts w:eastAsia="Calibri" w:cs="Arial"/>
          <w:bCs/>
          <w:szCs w:val="22"/>
          <w:lang w:val="en-AU" w:bidi="ar-SA"/>
        </w:rPr>
        <w:t xml:space="preserve"> for all types of fresh </w:t>
      </w:r>
      <w:r w:rsidR="008C5BBE">
        <w:rPr>
          <w:rFonts w:eastAsia="Calibri" w:cs="Arial"/>
          <w:bCs/>
          <w:szCs w:val="22"/>
          <w:lang w:val="en-AU" w:bidi="ar-SA"/>
        </w:rPr>
        <w:t>fruit</w:t>
      </w:r>
      <w:r w:rsidR="003C3D80" w:rsidRPr="003C3D80">
        <w:rPr>
          <w:rFonts w:eastAsia="Calibri" w:cs="Arial"/>
          <w:bCs/>
          <w:szCs w:val="22"/>
          <w:lang w:val="en-AU" w:bidi="ar-SA"/>
        </w:rPr>
        <w:t xml:space="preserve"> and vegetables. </w:t>
      </w:r>
      <w:r w:rsidR="00AB0275" w:rsidRPr="003C3D80">
        <w:rPr>
          <w:rFonts w:eastAsia="Calibri" w:cs="Arial"/>
          <w:bCs/>
          <w:szCs w:val="22"/>
          <w:lang w:val="en-AU" w:bidi="ar-SA"/>
        </w:rPr>
        <w:t xml:space="preserve">The Authority considered </w:t>
      </w:r>
      <w:r w:rsidR="003C3D80">
        <w:rPr>
          <w:rFonts w:eastAsia="Calibri" w:cs="Arial"/>
          <w:bCs/>
          <w:szCs w:val="22"/>
          <w:lang w:val="en-AU" w:bidi="ar-SA"/>
        </w:rPr>
        <w:t>the a</w:t>
      </w:r>
      <w:r w:rsidR="00AB0275" w:rsidRPr="003C3D80">
        <w:rPr>
          <w:rFonts w:eastAsia="Calibri" w:cs="Arial"/>
          <w:bCs/>
          <w:szCs w:val="22"/>
          <w:lang w:val="en-AU" w:bidi="ar-SA"/>
        </w:rPr>
        <w:t xml:space="preserve">pplication in accordance with Division 1 of Part 3 and has </w:t>
      </w:r>
      <w:r w:rsidR="00CA3C65" w:rsidRPr="003C3D80">
        <w:rPr>
          <w:rFonts w:eastAsia="Calibri" w:cs="Arial"/>
          <w:bCs/>
          <w:szCs w:val="22"/>
          <w:lang w:val="en-AU" w:bidi="ar-SA"/>
        </w:rPr>
        <w:t>prepared</w:t>
      </w:r>
      <w:r w:rsidR="00AB0275" w:rsidRPr="003C3D80">
        <w:rPr>
          <w:rFonts w:eastAsia="Calibri" w:cs="Arial"/>
          <w:bCs/>
          <w:szCs w:val="22"/>
          <w:lang w:val="en-AU" w:bidi="ar-SA"/>
        </w:rPr>
        <w:t xml:space="preserve"> a draft </w:t>
      </w:r>
      <w:r w:rsidR="003C3D80" w:rsidRPr="003C3D80">
        <w:rPr>
          <w:rFonts w:eastAsia="Calibri" w:cs="Arial"/>
          <w:bCs/>
          <w:szCs w:val="22"/>
          <w:lang w:val="en-AU" w:bidi="ar-SA"/>
        </w:rPr>
        <w:t>variation to the Code</w:t>
      </w:r>
      <w:r w:rsidR="003C3D80" w:rsidRPr="00B91172">
        <w:rPr>
          <w:rFonts w:eastAsia="Calibri" w:cs="Arial"/>
          <w:bCs/>
          <w:szCs w:val="22"/>
          <w:lang w:val="en-AU" w:bidi="ar-SA"/>
        </w:rPr>
        <w:t>.</w:t>
      </w:r>
      <w:r w:rsidR="00AB0275" w:rsidRPr="00B91172">
        <w:rPr>
          <w:rFonts w:eastAsia="Calibri" w:cs="Arial"/>
          <w:bCs/>
          <w:szCs w:val="22"/>
          <w:lang w:val="en-AU" w:bidi="ar-SA"/>
        </w:rPr>
        <w:t xml:space="preserve"> </w:t>
      </w:r>
    </w:p>
    <w:p w14:paraId="620458F0" w14:textId="77777777" w:rsidR="00AB0275" w:rsidRPr="00B91172" w:rsidRDefault="00AB0275" w:rsidP="00AB0275">
      <w:pPr>
        <w:widowControl/>
        <w:autoSpaceDE w:val="0"/>
        <w:autoSpaceDN w:val="0"/>
        <w:adjustRightInd w:val="0"/>
        <w:rPr>
          <w:rFonts w:eastAsia="Calibri" w:cs="Arial"/>
          <w:bCs/>
          <w:szCs w:val="22"/>
          <w:lang w:val="en-AU" w:bidi="ar-SA"/>
        </w:rPr>
      </w:pPr>
    </w:p>
    <w:p w14:paraId="3FF2C313"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5F32974D" w14:textId="77777777" w:rsidR="00AB0275" w:rsidRDefault="00AB0275" w:rsidP="00AB0275">
      <w:pPr>
        <w:rPr>
          <w:lang w:val="en-AU" w:eastAsia="en-GB" w:bidi="ar-SA"/>
        </w:rPr>
      </w:pPr>
    </w:p>
    <w:p w14:paraId="32E3584A" w14:textId="34621443" w:rsidR="00AB0275" w:rsidRDefault="00AB0275" w:rsidP="00AB0275">
      <w:pPr>
        <w:rPr>
          <w:lang w:val="en-AU" w:eastAsia="en-GB" w:bidi="ar-SA"/>
        </w:rPr>
      </w:pPr>
      <w:r>
        <w:rPr>
          <w:lang w:val="en-AU" w:eastAsia="en-GB" w:bidi="ar-SA"/>
        </w:rPr>
        <w:t xml:space="preserve">The Authority has </w:t>
      </w:r>
      <w:r w:rsidR="003C3D80">
        <w:rPr>
          <w:lang w:val="en-AU" w:eastAsia="en-GB" w:bidi="ar-SA"/>
        </w:rPr>
        <w:t xml:space="preserve">prepared a draft variation amending </w:t>
      </w:r>
      <w:r w:rsidR="003C3D80" w:rsidRPr="003C3D80">
        <w:rPr>
          <w:lang w:val="en-AU" w:eastAsia="en-GB" w:bidi="ar-SA"/>
        </w:rPr>
        <w:t xml:space="preserve">section </w:t>
      </w:r>
      <w:r w:rsidR="003C3D80">
        <w:rPr>
          <w:lang w:val="en-AU" w:eastAsia="en-GB" w:bidi="ar-SA"/>
        </w:rPr>
        <w:t>1.5.3</w:t>
      </w:r>
      <w:r w:rsidR="003C3D80" w:rsidRPr="003C3D80">
        <w:rPr>
          <w:lang w:val="en-AU" w:eastAsia="en-GB" w:bidi="ar-SA"/>
        </w:rPr>
        <w:t>––</w:t>
      </w:r>
      <w:r w:rsidR="003C3D80">
        <w:rPr>
          <w:lang w:val="en-AU" w:eastAsia="en-GB" w:bidi="ar-SA"/>
        </w:rPr>
        <w:t>3</w:t>
      </w:r>
      <w:r w:rsidR="003C3D80" w:rsidRPr="003C3D80">
        <w:rPr>
          <w:rFonts w:eastAsia="Calibri" w:cs="Arial"/>
          <w:bCs/>
          <w:szCs w:val="22"/>
          <w:lang w:val="en-AU" w:bidi="ar-SA"/>
        </w:rPr>
        <w:t xml:space="preserve">, </w:t>
      </w:r>
      <w:r w:rsidR="003C3D80">
        <w:rPr>
          <w:rFonts w:eastAsia="Calibri" w:cs="Arial"/>
          <w:bCs/>
          <w:szCs w:val="22"/>
          <w:lang w:val="en-AU" w:bidi="ar-SA"/>
        </w:rPr>
        <w:t>replacing</w:t>
      </w:r>
      <w:r w:rsidR="003C3D80" w:rsidRPr="003C3D80">
        <w:rPr>
          <w:rFonts w:eastAsia="Calibri" w:cs="Arial"/>
          <w:bCs/>
          <w:szCs w:val="22"/>
          <w:lang w:val="en-AU" w:bidi="ar-SA"/>
        </w:rPr>
        <w:t xml:space="preserve"> the existing permission for the irradiation of </w:t>
      </w:r>
      <w:r w:rsidR="008C5BBE">
        <w:rPr>
          <w:rFonts w:eastAsia="Calibri" w:cs="Arial"/>
          <w:bCs/>
          <w:szCs w:val="22"/>
          <w:lang w:val="en-AU" w:bidi="ar-SA"/>
        </w:rPr>
        <w:t>26 fruits</w:t>
      </w:r>
      <w:r w:rsidR="003C3D80" w:rsidRPr="003C3D80">
        <w:rPr>
          <w:rFonts w:eastAsia="Calibri" w:cs="Arial"/>
          <w:bCs/>
          <w:szCs w:val="22"/>
          <w:lang w:val="en-AU" w:bidi="ar-SA"/>
        </w:rPr>
        <w:t xml:space="preserve"> and vegetables, with a generic permission for the irradiation of a</w:t>
      </w:r>
      <w:r w:rsidR="006340F0">
        <w:rPr>
          <w:rFonts w:eastAsia="Calibri" w:cs="Arial"/>
          <w:bCs/>
          <w:szCs w:val="22"/>
          <w:lang w:val="en-AU" w:bidi="ar-SA"/>
        </w:rPr>
        <w:t>ll fresh fruit and vegetables.</w:t>
      </w:r>
      <w:r w:rsidR="007E24A5">
        <w:rPr>
          <w:rFonts w:eastAsia="Calibri" w:cs="Arial"/>
          <w:bCs/>
          <w:szCs w:val="22"/>
          <w:lang w:val="en-AU" w:bidi="ar-SA"/>
        </w:rPr>
        <w:t xml:space="preserve"> Excluded from scope are</w:t>
      </w:r>
      <w:r w:rsidR="007E24A5" w:rsidRPr="007E24A5">
        <w:rPr>
          <w:rFonts w:eastAsia="Calibri" w:cs="Arial"/>
          <w:bCs/>
          <w:szCs w:val="22"/>
          <w:lang w:val="en-AU" w:bidi="ar-SA"/>
        </w:rPr>
        <w:t xml:space="preserve"> dried pulses</w:t>
      </w:r>
      <w:r w:rsidR="007E24A5">
        <w:rPr>
          <w:rFonts w:eastAsia="Calibri" w:cs="Arial"/>
          <w:bCs/>
          <w:szCs w:val="22"/>
          <w:lang w:val="en-AU" w:bidi="ar-SA"/>
        </w:rPr>
        <w:t>,</w:t>
      </w:r>
      <w:r w:rsidR="007E24A5" w:rsidRPr="007E24A5">
        <w:rPr>
          <w:rFonts w:eastAsia="Calibri" w:cs="Arial"/>
          <w:bCs/>
          <w:szCs w:val="22"/>
          <w:lang w:val="en-AU" w:bidi="ar-SA"/>
        </w:rPr>
        <w:t xml:space="preserve"> legumes</w:t>
      </w:r>
      <w:r w:rsidR="007E24A5">
        <w:rPr>
          <w:rFonts w:eastAsia="Calibri" w:cs="Arial"/>
          <w:bCs/>
          <w:szCs w:val="22"/>
          <w:lang w:val="en-AU" w:bidi="ar-SA"/>
        </w:rPr>
        <w:t>,</w:t>
      </w:r>
      <w:r w:rsidR="007E24A5" w:rsidRPr="007E24A5">
        <w:rPr>
          <w:rFonts w:eastAsia="Calibri" w:cs="Arial"/>
          <w:bCs/>
          <w:szCs w:val="22"/>
          <w:lang w:val="en-AU" w:bidi="ar-SA"/>
        </w:rPr>
        <w:t xml:space="preserve"> nuts</w:t>
      </w:r>
      <w:r w:rsidR="007E24A5">
        <w:rPr>
          <w:rFonts w:eastAsia="Calibri" w:cs="Arial"/>
          <w:bCs/>
          <w:szCs w:val="22"/>
          <w:lang w:val="en-AU" w:bidi="ar-SA"/>
        </w:rPr>
        <w:t xml:space="preserve"> and </w:t>
      </w:r>
      <w:r w:rsidR="007E24A5" w:rsidRPr="007E24A5">
        <w:rPr>
          <w:rFonts w:eastAsia="Calibri" w:cs="Arial"/>
          <w:bCs/>
          <w:szCs w:val="22"/>
          <w:lang w:val="en-AU" w:bidi="ar-SA"/>
        </w:rPr>
        <w:t>seeds.</w:t>
      </w:r>
    </w:p>
    <w:p w14:paraId="56BED743" w14:textId="77777777" w:rsidR="00AB0275" w:rsidRDefault="00AB0275" w:rsidP="00AB0275">
      <w:pPr>
        <w:rPr>
          <w:lang w:val="en-AU" w:eastAsia="en-GB" w:bidi="ar-SA"/>
        </w:rPr>
      </w:pPr>
    </w:p>
    <w:p w14:paraId="72551102"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447A7A9A" w14:textId="77777777" w:rsidR="00AB0275" w:rsidRDefault="00AB0275" w:rsidP="00AB0275">
      <w:pPr>
        <w:rPr>
          <w:lang w:val="en-AU" w:eastAsia="en-GB" w:bidi="ar-SA"/>
        </w:rPr>
      </w:pPr>
    </w:p>
    <w:p w14:paraId="29BE4FF8" w14:textId="25DFC8DE"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 do</w:t>
      </w:r>
      <w:r w:rsidR="00C066D2">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050EB7C3" w14:textId="77777777" w:rsidR="00AB0275" w:rsidRDefault="00AB0275" w:rsidP="00AB0275">
      <w:pPr>
        <w:rPr>
          <w:lang w:val="en-AU" w:eastAsia="en-GB" w:bidi="ar-SA"/>
        </w:rPr>
      </w:pPr>
    </w:p>
    <w:p w14:paraId="20AC5F13"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0FC82E54" w14:textId="77777777" w:rsidR="00AB0275" w:rsidRDefault="00AB0275" w:rsidP="00AB0275">
      <w:pPr>
        <w:rPr>
          <w:lang w:val="en-AU" w:eastAsia="en-GB" w:bidi="ar-SA"/>
        </w:rPr>
      </w:pPr>
    </w:p>
    <w:p w14:paraId="0DA5F880" w14:textId="5BC571F8" w:rsidR="00AB0275" w:rsidRPr="006340F0" w:rsidRDefault="00AB0275" w:rsidP="00AB0275">
      <w:pPr>
        <w:rPr>
          <w:lang w:val="en-AU"/>
        </w:rPr>
      </w:pPr>
      <w:r w:rsidRPr="00F634A1">
        <w:rPr>
          <w:szCs w:val="22"/>
        </w:rPr>
        <w:t>In accordance with the procedure in Division</w:t>
      </w:r>
      <w:r w:rsidR="00C066D2">
        <w:rPr>
          <w:szCs w:val="22"/>
        </w:rPr>
        <w:t xml:space="preserve"> 1</w:t>
      </w:r>
      <w:r>
        <w:rPr>
          <w:color w:val="FF0000"/>
          <w:szCs w:val="22"/>
        </w:rPr>
        <w:t xml:space="preserve"> </w:t>
      </w:r>
      <w:r w:rsidRPr="00F634A1">
        <w:rPr>
          <w:szCs w:val="22"/>
        </w:rPr>
        <w:t xml:space="preserve">of Part </w:t>
      </w:r>
      <w:r w:rsidR="00C066D2">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00C066D2" w:rsidRPr="00C066D2">
        <w:rPr>
          <w:szCs w:val="22"/>
        </w:rPr>
        <w:t>Application A1193</w:t>
      </w:r>
      <w:r w:rsidRPr="00C066D2">
        <w:rPr>
          <w:szCs w:val="22"/>
        </w:rPr>
        <w:t xml:space="preserve"> will include</w:t>
      </w:r>
      <w:r w:rsidR="00C066D2">
        <w:rPr>
          <w:szCs w:val="22"/>
        </w:rPr>
        <w:t xml:space="preserve"> one round of public consultation following an assessment and the preparation of a draft variation </w:t>
      </w:r>
      <w:r w:rsidRPr="00C066D2">
        <w:rPr>
          <w:szCs w:val="22"/>
        </w:rPr>
        <w:t xml:space="preserve">and associated </w:t>
      </w:r>
      <w:r w:rsidR="006211CD" w:rsidRPr="00C066D2">
        <w:rPr>
          <w:szCs w:val="22"/>
        </w:rPr>
        <w:t>assessment summary</w:t>
      </w:r>
      <w:r w:rsidR="00C066D2" w:rsidRPr="006340F0">
        <w:rPr>
          <w:szCs w:val="22"/>
        </w:rPr>
        <w:t xml:space="preserve">. </w:t>
      </w:r>
    </w:p>
    <w:p w14:paraId="333B11E1" w14:textId="77777777" w:rsidR="00AB0275" w:rsidRPr="00B91172" w:rsidRDefault="00AB0275" w:rsidP="00AB0275"/>
    <w:p w14:paraId="1CFCC723" w14:textId="6DF6B587" w:rsidR="00D64FFD" w:rsidRPr="00D64FFD" w:rsidRDefault="003039BF" w:rsidP="003039BF">
      <w:pPr>
        <w:rPr>
          <w:bCs/>
        </w:rPr>
      </w:pPr>
      <w:r w:rsidRPr="00D64FFD">
        <w:rPr>
          <w:bCs/>
        </w:rPr>
        <w:t xml:space="preserve">The Office of Best Practice Regulation (OBPR) granted </w:t>
      </w:r>
      <w:r w:rsidR="00D35B5D">
        <w:rPr>
          <w:bCs/>
        </w:rPr>
        <w:t>the Authority</w:t>
      </w:r>
      <w:r w:rsidRPr="00D64FFD">
        <w:rPr>
          <w:bCs/>
        </w:rPr>
        <w:t xml:space="preserve"> a standing exemption from </w:t>
      </w:r>
      <w:r w:rsidR="00D64FFD" w:rsidRPr="00D64FFD">
        <w:rPr>
          <w:bCs/>
        </w:rPr>
        <w:t>the requirement</w:t>
      </w:r>
      <w:r w:rsidRPr="00D64FFD">
        <w:rPr>
          <w:bCs/>
        </w:rPr>
        <w:t xml:space="preserve"> to develop a Regulatory Impact Statement (RIS) for proposed variations to the Code permitting the irradiation of foods (OBPR correspondence dated 15 May 2012, reference 13845). This standing exemption was provided as such changes are considered minor, machinery and deregulatory in nature. The exemption applies to the introduction of a food to the food supply that has been determined to be safe. </w:t>
      </w:r>
    </w:p>
    <w:p w14:paraId="73647041" w14:textId="77777777" w:rsidR="00D64FFD" w:rsidRPr="00D64FFD" w:rsidRDefault="00D64FFD" w:rsidP="003039BF">
      <w:pPr>
        <w:rPr>
          <w:bCs/>
        </w:rPr>
      </w:pPr>
    </w:p>
    <w:p w14:paraId="52537B5A" w14:textId="18D6616E" w:rsidR="003039BF" w:rsidRPr="00D64FFD" w:rsidRDefault="003039BF" w:rsidP="003039BF">
      <w:pPr>
        <w:rPr>
          <w:bCs/>
        </w:rPr>
      </w:pPr>
      <w:r w:rsidRPr="00D64FFD">
        <w:rPr>
          <w:bCs/>
        </w:rPr>
        <w:t xml:space="preserve">The use of irradiation as a phytosanitary measure is not compulsory and individual growers/suppliers will make their own decision as to its use, based on a consideration of the costs and benefits to their business. </w:t>
      </w:r>
    </w:p>
    <w:p w14:paraId="1CBA5883" w14:textId="77777777" w:rsidR="00AB0275" w:rsidRDefault="00AB0275" w:rsidP="00AB0275">
      <w:pPr>
        <w:widowControl/>
        <w:rPr>
          <w:rFonts w:eastAsiaTheme="minorHAnsi" w:cs="Arial"/>
          <w:b/>
          <w:bCs/>
          <w:szCs w:val="22"/>
          <w:lang w:val="en-AU" w:bidi="ar-SA"/>
        </w:rPr>
      </w:pPr>
    </w:p>
    <w:p w14:paraId="33E2589B"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D6E02EF" w14:textId="77777777" w:rsidR="00AB0275" w:rsidRDefault="00AB0275" w:rsidP="00AB0275">
      <w:pPr>
        <w:rPr>
          <w:rFonts w:eastAsiaTheme="minorHAnsi"/>
          <w:lang w:val="en-AU" w:bidi="ar-SA"/>
        </w:rPr>
      </w:pPr>
    </w:p>
    <w:p w14:paraId="50734F62" w14:textId="678AF585" w:rsidR="0011121A"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8F9EE65" w14:textId="77777777" w:rsidR="0011121A" w:rsidRDefault="0011121A">
      <w:pPr>
        <w:widowControl/>
        <w:rPr>
          <w:rFonts w:eastAsiaTheme="minorHAnsi"/>
          <w:lang w:val="en-AU" w:bidi="ar-SA"/>
        </w:rPr>
      </w:pPr>
      <w:r>
        <w:rPr>
          <w:rFonts w:eastAsiaTheme="minorHAnsi"/>
          <w:lang w:val="en-AU" w:bidi="ar-SA"/>
        </w:rPr>
        <w:br w:type="page"/>
      </w:r>
    </w:p>
    <w:p w14:paraId="48789F67" w14:textId="77777777" w:rsidR="00AB0275" w:rsidRPr="00700239" w:rsidRDefault="00AB0275" w:rsidP="00AB0275">
      <w:pPr>
        <w:rPr>
          <w:b/>
          <w:lang w:val="en-AU" w:eastAsia="en-GB" w:bidi="ar-SA"/>
        </w:rPr>
      </w:pPr>
      <w:r w:rsidRPr="00700239">
        <w:rPr>
          <w:b/>
        </w:rPr>
        <w:lastRenderedPageBreak/>
        <w:t>6.</w:t>
      </w:r>
      <w:r w:rsidRPr="00700239">
        <w:rPr>
          <w:b/>
        </w:rPr>
        <w:tab/>
      </w:r>
      <w:r w:rsidRPr="00700239">
        <w:rPr>
          <w:b/>
          <w:lang w:val="en-AU" w:eastAsia="en-GB" w:bidi="ar-SA"/>
        </w:rPr>
        <w:t>Variation</w:t>
      </w:r>
    </w:p>
    <w:p w14:paraId="594B1C3C" w14:textId="31BA3FA4" w:rsidR="00172F5B" w:rsidRDefault="00172F5B" w:rsidP="007C174F">
      <w:pPr>
        <w:rPr>
          <w:rFonts w:eastAsia="Calibri" w:cs="Arial"/>
          <w:bCs/>
          <w:szCs w:val="22"/>
          <w:lang w:val="en-AU" w:bidi="ar-SA"/>
        </w:rPr>
      </w:pPr>
    </w:p>
    <w:p w14:paraId="75F8E777" w14:textId="77777777" w:rsidR="00172F5B" w:rsidRPr="00541CBA" w:rsidRDefault="00172F5B" w:rsidP="00172F5B">
      <w:pPr>
        <w:pStyle w:val="Default"/>
        <w:rPr>
          <w:sz w:val="22"/>
          <w:szCs w:val="22"/>
        </w:rPr>
      </w:pPr>
      <w:r w:rsidRPr="00541CBA">
        <w:rPr>
          <w:sz w:val="22"/>
          <w:szCs w:val="22"/>
        </w:rPr>
        <w:t xml:space="preserve">Item [1] amends Standard 1.5.3 by omitting section 1.5.3—3 and substituting a new section 1.5.3—3. </w:t>
      </w:r>
    </w:p>
    <w:p w14:paraId="39D4C38B" w14:textId="77777777" w:rsidR="00172F5B" w:rsidRPr="00541CBA" w:rsidRDefault="00172F5B" w:rsidP="00172F5B">
      <w:pPr>
        <w:pStyle w:val="Default"/>
        <w:rPr>
          <w:sz w:val="22"/>
          <w:szCs w:val="22"/>
        </w:rPr>
      </w:pPr>
    </w:p>
    <w:p w14:paraId="22095087" w14:textId="6EC39934" w:rsidR="00172F5B" w:rsidRPr="00541CBA" w:rsidRDefault="00172F5B" w:rsidP="00172F5B">
      <w:pPr>
        <w:pStyle w:val="Default"/>
        <w:rPr>
          <w:sz w:val="22"/>
          <w:szCs w:val="22"/>
        </w:rPr>
      </w:pPr>
      <w:r w:rsidRPr="00541CBA">
        <w:rPr>
          <w:sz w:val="22"/>
          <w:szCs w:val="22"/>
        </w:rPr>
        <w:t xml:space="preserve">New subsection 1.5.3—3(1) will provide that </w:t>
      </w:r>
      <w:r w:rsidR="007939E6" w:rsidRPr="00541CBA">
        <w:rPr>
          <w:sz w:val="22"/>
          <w:szCs w:val="22"/>
          <w:lang w:bidi="en-US"/>
        </w:rPr>
        <w:t>f</w:t>
      </w:r>
      <w:r w:rsidRPr="00541CBA">
        <w:rPr>
          <w:sz w:val="22"/>
          <w:szCs w:val="22"/>
          <w:lang w:bidi="en-US"/>
        </w:rPr>
        <w:t>resh fruit and</w:t>
      </w:r>
      <w:r w:rsidR="007939E6" w:rsidRPr="00541CBA">
        <w:rPr>
          <w:sz w:val="22"/>
          <w:szCs w:val="22"/>
          <w:lang w:bidi="en-US"/>
        </w:rPr>
        <w:t>/or</w:t>
      </w:r>
      <w:r w:rsidRPr="00541CBA">
        <w:rPr>
          <w:sz w:val="22"/>
          <w:szCs w:val="22"/>
          <w:lang w:bidi="en-US"/>
        </w:rPr>
        <w:t xml:space="preserve"> fresh vegetables may be irradiated for the purpose of pest disinfestation for a phytosanitary objective provided that </w:t>
      </w:r>
      <w:r w:rsidR="007939E6" w:rsidRPr="00541CBA">
        <w:rPr>
          <w:sz w:val="22"/>
          <w:szCs w:val="22"/>
          <w:lang w:bidi="en-US"/>
        </w:rPr>
        <w:t xml:space="preserve">in each case </w:t>
      </w:r>
      <w:r w:rsidRPr="00541CBA">
        <w:rPr>
          <w:sz w:val="22"/>
          <w:szCs w:val="22"/>
          <w:lang w:bidi="en-US"/>
        </w:rPr>
        <w:t xml:space="preserve">the absorbed dose is: </w:t>
      </w:r>
      <w:r w:rsidRPr="00541CBA">
        <w:rPr>
          <w:sz w:val="22"/>
          <w:szCs w:val="22"/>
        </w:rPr>
        <w:t xml:space="preserve">no lower than </w:t>
      </w:r>
      <w:r w:rsidRPr="00541CBA">
        <w:rPr>
          <w:rFonts w:eastAsia="Calibri"/>
          <w:bCs/>
          <w:sz w:val="22"/>
          <w:szCs w:val="22"/>
          <w:lang w:val="en-AU"/>
        </w:rPr>
        <w:t xml:space="preserve">150 </w:t>
      </w:r>
      <w:r w:rsidRPr="00541CBA">
        <w:rPr>
          <w:sz w:val="22"/>
          <w:szCs w:val="22"/>
        </w:rPr>
        <w:t xml:space="preserve">Gray (Gy) </w:t>
      </w:r>
      <w:r w:rsidRPr="00541CBA">
        <w:rPr>
          <w:rFonts w:eastAsia="Calibri"/>
          <w:bCs/>
          <w:sz w:val="22"/>
          <w:szCs w:val="22"/>
          <w:lang w:val="en-AU"/>
        </w:rPr>
        <w:t xml:space="preserve">and a maximum dose </w:t>
      </w:r>
      <w:r w:rsidR="0011121A">
        <w:rPr>
          <w:rFonts w:eastAsia="Calibri"/>
          <w:bCs/>
          <w:sz w:val="22"/>
          <w:szCs w:val="22"/>
          <w:lang w:val="en-AU"/>
        </w:rPr>
        <w:t>is</w:t>
      </w:r>
      <w:r w:rsidRPr="00541CBA">
        <w:rPr>
          <w:rFonts w:eastAsia="Calibri"/>
          <w:bCs/>
          <w:sz w:val="22"/>
          <w:szCs w:val="22"/>
          <w:lang w:val="en-AU"/>
        </w:rPr>
        <w:t xml:space="preserve"> 1</w:t>
      </w:r>
      <w:r w:rsidR="0011121A">
        <w:rPr>
          <w:rFonts w:eastAsia="Calibri"/>
          <w:bCs/>
          <w:sz w:val="22"/>
          <w:szCs w:val="22"/>
          <w:lang w:val="en-AU"/>
        </w:rPr>
        <w:t> </w:t>
      </w:r>
      <w:r w:rsidRPr="00541CBA">
        <w:rPr>
          <w:sz w:val="22"/>
          <w:szCs w:val="22"/>
        </w:rPr>
        <w:t>kiloGray (kGy)</w:t>
      </w:r>
      <w:r w:rsidRPr="00541CBA">
        <w:rPr>
          <w:rFonts w:eastAsia="Calibri"/>
          <w:sz w:val="22"/>
          <w:szCs w:val="22"/>
          <w:lang w:val="en-AU"/>
        </w:rPr>
        <w:t>.</w:t>
      </w:r>
    </w:p>
    <w:p w14:paraId="6E7655CB" w14:textId="77777777" w:rsidR="00172F5B" w:rsidRPr="00541CBA" w:rsidRDefault="00172F5B" w:rsidP="00172F5B">
      <w:pPr>
        <w:pStyle w:val="Default"/>
        <w:rPr>
          <w:sz w:val="22"/>
          <w:szCs w:val="22"/>
        </w:rPr>
      </w:pPr>
    </w:p>
    <w:p w14:paraId="42DB0ABA" w14:textId="4E76E0F7" w:rsidR="007939E6" w:rsidRPr="00541CBA" w:rsidRDefault="00172F5B" w:rsidP="007939E6">
      <w:pPr>
        <w:pStyle w:val="Default"/>
        <w:rPr>
          <w:sz w:val="22"/>
          <w:szCs w:val="22"/>
        </w:rPr>
      </w:pPr>
      <w:r w:rsidRPr="00541CBA">
        <w:rPr>
          <w:sz w:val="22"/>
          <w:szCs w:val="22"/>
        </w:rPr>
        <w:t>New subsection 1.5.3—3(2) will</w:t>
      </w:r>
      <w:r w:rsidR="007939E6" w:rsidRPr="00541CBA">
        <w:rPr>
          <w:sz w:val="22"/>
          <w:szCs w:val="22"/>
        </w:rPr>
        <w:t xml:space="preserve"> provide that, for the purposes of new subsection 1.5.3—3(1): the term ‘vegetable’ includes (but is not limited to) a vegetable described in Schedule 22; and the term ‘fruit’ includes (but is not limited to) a fruit described in Schedule 22.  Both are </w:t>
      </w:r>
      <w:r w:rsidRPr="00541CBA">
        <w:rPr>
          <w:sz w:val="22"/>
          <w:szCs w:val="22"/>
        </w:rPr>
        <w:t xml:space="preserve">an inclusive definition. </w:t>
      </w:r>
      <w:r w:rsidR="007939E6" w:rsidRPr="00541CBA">
        <w:rPr>
          <w:sz w:val="22"/>
          <w:szCs w:val="22"/>
        </w:rPr>
        <w:t>The</w:t>
      </w:r>
      <w:r w:rsidRPr="00541CBA">
        <w:rPr>
          <w:sz w:val="22"/>
          <w:szCs w:val="22"/>
        </w:rPr>
        <w:t xml:space="preserve"> effe</w:t>
      </w:r>
      <w:r w:rsidR="007939E6" w:rsidRPr="00541CBA">
        <w:rPr>
          <w:sz w:val="22"/>
          <w:szCs w:val="22"/>
        </w:rPr>
        <w:t>ct will be that:</w:t>
      </w:r>
      <w:r w:rsidR="00541CBA">
        <w:rPr>
          <w:sz w:val="22"/>
          <w:szCs w:val="22"/>
        </w:rPr>
        <w:br/>
      </w:r>
    </w:p>
    <w:p w14:paraId="689B9E85" w14:textId="487A7BD3" w:rsidR="007939E6" w:rsidRPr="00541CBA" w:rsidRDefault="007939E6" w:rsidP="007939E6">
      <w:pPr>
        <w:pStyle w:val="Default"/>
        <w:numPr>
          <w:ilvl w:val="0"/>
          <w:numId w:val="48"/>
        </w:numPr>
        <w:rPr>
          <w:sz w:val="22"/>
          <w:szCs w:val="22"/>
        </w:rPr>
      </w:pPr>
      <w:r w:rsidRPr="00541CBA">
        <w:rPr>
          <w:sz w:val="22"/>
          <w:szCs w:val="22"/>
        </w:rPr>
        <w:t>the term</w:t>
      </w:r>
      <w:r w:rsidR="00172F5B" w:rsidRPr="00541CBA">
        <w:rPr>
          <w:sz w:val="22"/>
          <w:szCs w:val="22"/>
        </w:rPr>
        <w:t xml:space="preserve"> ‘</w:t>
      </w:r>
      <w:r w:rsidRPr="00541CBA">
        <w:rPr>
          <w:sz w:val="22"/>
          <w:szCs w:val="22"/>
        </w:rPr>
        <w:t>fruit</w:t>
      </w:r>
      <w:r w:rsidR="0011121A">
        <w:rPr>
          <w:sz w:val="22"/>
          <w:szCs w:val="22"/>
        </w:rPr>
        <w:t>’</w:t>
      </w:r>
      <w:r w:rsidR="00172F5B" w:rsidRPr="00541CBA">
        <w:rPr>
          <w:sz w:val="22"/>
          <w:szCs w:val="22"/>
        </w:rPr>
        <w:t xml:space="preserve"> in </w:t>
      </w:r>
      <w:r w:rsidRPr="00541CBA">
        <w:rPr>
          <w:sz w:val="22"/>
          <w:szCs w:val="22"/>
        </w:rPr>
        <w:t>subsection 1.5.3—3(1)</w:t>
      </w:r>
      <w:r w:rsidR="00172F5B" w:rsidRPr="00541CBA">
        <w:rPr>
          <w:sz w:val="22"/>
          <w:szCs w:val="22"/>
        </w:rPr>
        <w:t xml:space="preserve"> include</w:t>
      </w:r>
      <w:r w:rsidRPr="00541CBA">
        <w:rPr>
          <w:sz w:val="22"/>
          <w:szCs w:val="22"/>
        </w:rPr>
        <w:t>s</w:t>
      </w:r>
      <w:r w:rsidR="00172F5B" w:rsidRPr="00541CBA">
        <w:rPr>
          <w:sz w:val="22"/>
          <w:szCs w:val="22"/>
        </w:rPr>
        <w:t xml:space="preserve"> (but </w:t>
      </w:r>
      <w:r w:rsidRPr="00541CBA">
        <w:rPr>
          <w:sz w:val="22"/>
          <w:szCs w:val="22"/>
        </w:rPr>
        <w:t>is</w:t>
      </w:r>
      <w:r w:rsidR="00172F5B" w:rsidRPr="00541CBA">
        <w:rPr>
          <w:sz w:val="22"/>
          <w:szCs w:val="22"/>
        </w:rPr>
        <w:t xml:space="preserve"> not limited to): plant material that meets the general description of a ‘</w:t>
      </w:r>
      <w:r w:rsidRPr="00541CBA">
        <w:rPr>
          <w:sz w:val="22"/>
          <w:szCs w:val="22"/>
        </w:rPr>
        <w:t>fruit</w:t>
      </w:r>
      <w:r w:rsidRPr="00102F39">
        <w:rPr>
          <w:sz w:val="22"/>
          <w:szCs w:val="22"/>
        </w:rPr>
        <w:t xml:space="preserve">’ </w:t>
      </w:r>
      <w:r w:rsidR="00172F5B" w:rsidRPr="00102F39">
        <w:rPr>
          <w:sz w:val="22"/>
          <w:szCs w:val="22"/>
        </w:rPr>
        <w:t>in Schedule 22; and/or plant material that is listed in the list of commodities provi</w:t>
      </w:r>
      <w:r w:rsidR="00172F5B" w:rsidRPr="00541CBA">
        <w:rPr>
          <w:sz w:val="22"/>
          <w:szCs w:val="22"/>
        </w:rPr>
        <w:t xml:space="preserve">ded in Schedule 22 for </w:t>
      </w:r>
      <w:r w:rsidRPr="00541CBA">
        <w:rPr>
          <w:sz w:val="22"/>
          <w:szCs w:val="22"/>
        </w:rPr>
        <w:t>‘fruit’; and</w:t>
      </w:r>
    </w:p>
    <w:p w14:paraId="1118446B" w14:textId="1A703471" w:rsidR="007939E6" w:rsidRPr="00541CBA" w:rsidRDefault="007939E6" w:rsidP="007939E6">
      <w:pPr>
        <w:pStyle w:val="Default"/>
        <w:numPr>
          <w:ilvl w:val="0"/>
          <w:numId w:val="48"/>
        </w:numPr>
        <w:rPr>
          <w:sz w:val="22"/>
          <w:szCs w:val="22"/>
        </w:rPr>
      </w:pPr>
      <w:r w:rsidRPr="00541CBA">
        <w:rPr>
          <w:sz w:val="22"/>
          <w:szCs w:val="22"/>
        </w:rPr>
        <w:t xml:space="preserve">the term ‘vegetable’ in subsection 1.5.3—3(1) includes (but is not limited to): plant material that meets the general description of a ‘vegetable’ in Schedule 22; and/or plant material that is listed in the list of commodities provided in Schedule 22 for ‘vegetables’. </w:t>
      </w:r>
      <w:r w:rsidR="00541CBA">
        <w:rPr>
          <w:sz w:val="22"/>
          <w:szCs w:val="22"/>
        </w:rPr>
        <w:br/>
      </w:r>
    </w:p>
    <w:p w14:paraId="7884D42C" w14:textId="532A051F" w:rsidR="00172F5B" w:rsidRPr="00541CBA" w:rsidRDefault="00172F5B" w:rsidP="007939E6">
      <w:pPr>
        <w:pStyle w:val="Default"/>
        <w:rPr>
          <w:sz w:val="22"/>
          <w:szCs w:val="22"/>
        </w:rPr>
      </w:pPr>
      <w:r w:rsidRPr="00541CBA">
        <w:rPr>
          <w:sz w:val="22"/>
          <w:szCs w:val="22"/>
        </w:rPr>
        <w:t xml:space="preserve">The </w:t>
      </w:r>
      <w:r w:rsidR="007939E6" w:rsidRPr="00541CBA">
        <w:rPr>
          <w:sz w:val="22"/>
          <w:szCs w:val="22"/>
        </w:rPr>
        <w:t>use of the</w:t>
      </w:r>
      <w:r w:rsidRPr="00541CBA">
        <w:rPr>
          <w:sz w:val="22"/>
          <w:szCs w:val="22"/>
        </w:rPr>
        <w:t xml:space="preserve"> phrase ‘includes (but is not limited to)’ makes clear that a </w:t>
      </w:r>
      <w:r w:rsidR="0011121A">
        <w:rPr>
          <w:sz w:val="22"/>
          <w:szCs w:val="22"/>
        </w:rPr>
        <w:t>‘</w:t>
      </w:r>
      <w:r w:rsidR="007939E6" w:rsidRPr="00541CBA">
        <w:rPr>
          <w:sz w:val="22"/>
          <w:szCs w:val="22"/>
        </w:rPr>
        <w:t xml:space="preserve">fruit’ or ‘vegetable’ </w:t>
      </w:r>
      <w:r w:rsidRPr="00541CBA">
        <w:rPr>
          <w:sz w:val="22"/>
          <w:szCs w:val="22"/>
        </w:rPr>
        <w:t xml:space="preserve">for the purposes of </w:t>
      </w:r>
      <w:r w:rsidR="007939E6" w:rsidRPr="00541CBA">
        <w:rPr>
          <w:sz w:val="22"/>
          <w:szCs w:val="22"/>
        </w:rPr>
        <w:t xml:space="preserve">subsection </w:t>
      </w:r>
      <w:r w:rsidR="007939E6" w:rsidRPr="00102F39">
        <w:rPr>
          <w:sz w:val="22"/>
          <w:szCs w:val="22"/>
        </w:rPr>
        <w:t xml:space="preserve">1.5.3—3(1) </w:t>
      </w:r>
      <w:r w:rsidRPr="00102F39">
        <w:rPr>
          <w:sz w:val="22"/>
          <w:szCs w:val="22"/>
        </w:rPr>
        <w:t>also includes any plant derived material that is not covered by the latter descr</w:t>
      </w:r>
      <w:r w:rsidRPr="00541CBA">
        <w:rPr>
          <w:sz w:val="22"/>
          <w:szCs w:val="22"/>
        </w:rPr>
        <w:t xml:space="preserve">iption or list but which falls within the commonly accepted and ordinary meaning of </w:t>
      </w:r>
      <w:r w:rsidR="007939E6" w:rsidRPr="00541CBA">
        <w:rPr>
          <w:sz w:val="22"/>
          <w:szCs w:val="22"/>
        </w:rPr>
        <w:t>‘fruit’ and ‘vegetable’.</w:t>
      </w:r>
    </w:p>
    <w:p w14:paraId="3F33F989" w14:textId="3D8928B1" w:rsidR="00541CBA" w:rsidRPr="00541CBA" w:rsidRDefault="00541CBA" w:rsidP="007939E6">
      <w:pPr>
        <w:pStyle w:val="Default"/>
        <w:rPr>
          <w:sz w:val="22"/>
          <w:szCs w:val="22"/>
        </w:rPr>
      </w:pPr>
    </w:p>
    <w:p w14:paraId="51EAF03B" w14:textId="402E874E" w:rsidR="00541CBA" w:rsidRPr="00541CBA" w:rsidRDefault="00541CBA" w:rsidP="007939E6">
      <w:pPr>
        <w:pStyle w:val="Default"/>
        <w:rPr>
          <w:sz w:val="22"/>
          <w:szCs w:val="22"/>
        </w:rPr>
      </w:pPr>
      <w:r w:rsidRPr="00541CBA">
        <w:rPr>
          <w:sz w:val="22"/>
          <w:szCs w:val="22"/>
        </w:rPr>
        <w:t>New subsection 1.5.3—3(3) provides that the permission granted by new subsection 1.5.3—3(1) does not apply to any of the following: dried pulses; legumes; nuts; seeds.</w:t>
      </w:r>
    </w:p>
    <w:p w14:paraId="53D54E19" w14:textId="2E0DED62" w:rsidR="002207C9" w:rsidRDefault="002207C9">
      <w:pPr>
        <w:widowControl/>
      </w:pPr>
      <w:r>
        <w:br w:type="page"/>
      </w:r>
    </w:p>
    <w:p w14:paraId="411909EB" w14:textId="77777777" w:rsidR="002207C9" w:rsidRDefault="002207C9" w:rsidP="002207C9">
      <w:pPr>
        <w:tabs>
          <w:tab w:val="left" w:pos="993"/>
        </w:tabs>
      </w:pPr>
    </w:p>
    <w:p w14:paraId="789E51B6" w14:textId="77777777" w:rsidR="002207C9" w:rsidRPr="00294025" w:rsidRDefault="002207C9" w:rsidP="002207C9">
      <w:pPr>
        <w:pStyle w:val="Heading2"/>
        <w:rPr>
          <w:i/>
        </w:rPr>
      </w:pPr>
      <w:bookmarkStart w:id="174" w:name="_Toc54771279"/>
      <w:r>
        <w:t>Appendix 1</w:t>
      </w:r>
      <w:r w:rsidRPr="00722627">
        <w:t>:</w:t>
      </w:r>
      <w:r w:rsidRPr="00294025">
        <w:t xml:space="preserve"> Summary of specific countries</w:t>
      </w:r>
      <w:r>
        <w:t>’</w:t>
      </w:r>
      <w:r w:rsidRPr="00294025">
        <w:t xml:space="preserve"> permissions for irradiated foods</w:t>
      </w:r>
      <w:bookmarkEnd w:id="174"/>
      <w:r w:rsidRPr="00294025">
        <w:t xml:space="preserve"> </w:t>
      </w:r>
    </w:p>
    <w:tbl>
      <w:tblPr>
        <w:tblStyle w:val="TableGrid1"/>
        <w:tblW w:w="0" w:type="auto"/>
        <w:tblLook w:val="04A0" w:firstRow="1" w:lastRow="0" w:firstColumn="1" w:lastColumn="0" w:noHBand="0" w:noVBand="1"/>
        <w:tblCaption w:val="Table 1: Summary of specific countries’ permissions for irradiated foods"/>
        <w:tblDescription w:val="Summary of specific countries’ permissions for irradiated foods."/>
      </w:tblPr>
      <w:tblGrid>
        <w:gridCol w:w="1731"/>
        <w:gridCol w:w="5352"/>
        <w:gridCol w:w="1977"/>
      </w:tblGrid>
      <w:tr w:rsidR="002207C9" w:rsidRPr="00294025" w14:paraId="0EE5A460" w14:textId="77777777" w:rsidTr="003767A2">
        <w:trPr>
          <w:tblHeader/>
        </w:trPr>
        <w:tc>
          <w:tcPr>
            <w:tcW w:w="1731" w:type="dxa"/>
          </w:tcPr>
          <w:p w14:paraId="6CB1AF0C" w14:textId="77777777" w:rsidR="002207C9" w:rsidRPr="00727443" w:rsidRDefault="002207C9" w:rsidP="003767A2">
            <w:pPr>
              <w:keepNext/>
              <w:keepLines/>
              <w:spacing w:line="276" w:lineRule="auto"/>
              <w:jc w:val="center"/>
              <w:rPr>
                <w:rFonts w:eastAsia="Arial Unicode MS"/>
                <w:b/>
                <w:sz w:val="20"/>
                <w:szCs w:val="20"/>
              </w:rPr>
            </w:pPr>
            <w:r w:rsidRPr="00727443">
              <w:rPr>
                <w:rFonts w:eastAsia="Arial Unicode MS"/>
                <w:b/>
                <w:sz w:val="20"/>
                <w:szCs w:val="20"/>
              </w:rPr>
              <w:t>Country</w:t>
            </w:r>
          </w:p>
        </w:tc>
        <w:tc>
          <w:tcPr>
            <w:tcW w:w="5352" w:type="dxa"/>
          </w:tcPr>
          <w:p w14:paraId="779549FB" w14:textId="77777777" w:rsidR="002207C9" w:rsidRPr="00727443" w:rsidRDefault="002207C9" w:rsidP="003767A2">
            <w:pPr>
              <w:keepNext/>
              <w:keepLines/>
              <w:spacing w:line="276" w:lineRule="auto"/>
              <w:jc w:val="center"/>
              <w:rPr>
                <w:rFonts w:eastAsia="Arial Unicode MS"/>
                <w:b/>
                <w:sz w:val="20"/>
                <w:szCs w:val="20"/>
              </w:rPr>
            </w:pPr>
            <w:r w:rsidRPr="00727443">
              <w:rPr>
                <w:rFonts w:eastAsia="Arial Unicode MS"/>
                <w:b/>
                <w:sz w:val="20"/>
                <w:szCs w:val="20"/>
              </w:rPr>
              <w:t>Food</w:t>
            </w:r>
          </w:p>
        </w:tc>
        <w:tc>
          <w:tcPr>
            <w:tcW w:w="1977" w:type="dxa"/>
          </w:tcPr>
          <w:p w14:paraId="35440E4E" w14:textId="77777777" w:rsidR="002207C9" w:rsidRPr="00727443" w:rsidRDefault="002207C9" w:rsidP="003767A2">
            <w:pPr>
              <w:keepNext/>
              <w:keepLines/>
              <w:spacing w:line="276" w:lineRule="auto"/>
              <w:jc w:val="center"/>
              <w:rPr>
                <w:rFonts w:eastAsia="Arial Unicode MS"/>
                <w:b/>
                <w:sz w:val="20"/>
                <w:szCs w:val="20"/>
              </w:rPr>
            </w:pPr>
            <w:r w:rsidRPr="00727443">
              <w:rPr>
                <w:rFonts w:eastAsia="Arial Unicode MS"/>
                <w:b/>
                <w:sz w:val="20"/>
                <w:szCs w:val="20"/>
              </w:rPr>
              <w:t>Dose</w:t>
            </w:r>
            <w:r>
              <w:rPr>
                <w:rFonts w:eastAsia="Arial Unicode MS"/>
                <w:b/>
                <w:sz w:val="20"/>
                <w:szCs w:val="20"/>
              </w:rPr>
              <w:t>/</w:t>
            </w:r>
            <w:r w:rsidRPr="00727443">
              <w:rPr>
                <w:rFonts w:eastAsia="Arial Unicode MS"/>
                <w:b/>
                <w:sz w:val="20"/>
                <w:szCs w:val="20"/>
              </w:rPr>
              <w:t>Dose range (kGy)</w:t>
            </w:r>
          </w:p>
        </w:tc>
      </w:tr>
      <w:tr w:rsidR="002207C9" w:rsidRPr="00294025" w14:paraId="748D4B19" w14:textId="77777777" w:rsidTr="003767A2">
        <w:trPr>
          <w:trHeight w:val="266"/>
        </w:trPr>
        <w:tc>
          <w:tcPr>
            <w:tcW w:w="1731" w:type="dxa"/>
            <w:tcBorders>
              <w:bottom w:val="nil"/>
            </w:tcBorders>
          </w:tcPr>
          <w:p w14:paraId="1ADFA8C8" w14:textId="77777777" w:rsidR="002207C9" w:rsidRPr="00294025" w:rsidRDefault="002207C9" w:rsidP="003767A2">
            <w:pPr>
              <w:keepNext/>
              <w:keepLines/>
              <w:spacing w:line="276" w:lineRule="auto"/>
              <w:rPr>
                <w:rFonts w:eastAsia="Arial Unicode MS"/>
                <w:sz w:val="18"/>
                <w:szCs w:val="18"/>
              </w:rPr>
            </w:pPr>
            <w:r w:rsidRPr="00294025">
              <w:rPr>
                <w:rFonts w:eastAsia="Arial Unicode MS"/>
                <w:sz w:val="18"/>
                <w:szCs w:val="18"/>
              </w:rPr>
              <w:t>European Union</w:t>
            </w:r>
          </w:p>
        </w:tc>
        <w:tc>
          <w:tcPr>
            <w:tcW w:w="5352" w:type="dxa"/>
            <w:tcBorders>
              <w:bottom w:val="nil"/>
            </w:tcBorders>
          </w:tcPr>
          <w:p w14:paraId="115AB316" w14:textId="77777777" w:rsidR="002207C9" w:rsidRPr="00294025" w:rsidRDefault="002207C9" w:rsidP="003767A2">
            <w:pPr>
              <w:keepNext/>
              <w:keepLines/>
              <w:spacing w:line="276" w:lineRule="auto"/>
              <w:rPr>
                <w:rFonts w:eastAsia="Arial Unicode MS"/>
                <w:sz w:val="18"/>
                <w:szCs w:val="18"/>
              </w:rPr>
            </w:pPr>
            <w:r w:rsidRPr="00294025">
              <w:rPr>
                <w:rFonts w:eastAsia="Arial Unicode MS"/>
                <w:sz w:val="18"/>
                <w:szCs w:val="18"/>
              </w:rPr>
              <w:t>Dried aromatic herbs, spices and vegetable seasonings</w:t>
            </w:r>
            <w:r>
              <w:rPr>
                <w:rFonts w:eastAsia="Arial Unicode MS"/>
                <w:sz w:val="18"/>
                <w:szCs w:val="18"/>
              </w:rPr>
              <w:t xml:space="preserve"> </w:t>
            </w:r>
          </w:p>
        </w:tc>
        <w:tc>
          <w:tcPr>
            <w:tcW w:w="1977" w:type="dxa"/>
            <w:tcBorders>
              <w:bottom w:val="nil"/>
            </w:tcBorders>
          </w:tcPr>
          <w:p w14:paraId="5F950FD5" w14:textId="77777777" w:rsidR="002207C9" w:rsidRPr="00294025" w:rsidRDefault="002207C9" w:rsidP="003767A2">
            <w:pPr>
              <w:keepNext/>
              <w:keepLines/>
              <w:spacing w:line="276" w:lineRule="auto"/>
              <w:rPr>
                <w:rFonts w:eastAsia="Arial Unicode MS"/>
                <w:sz w:val="18"/>
                <w:szCs w:val="18"/>
              </w:rPr>
            </w:pPr>
            <w:r w:rsidRPr="00294025">
              <w:rPr>
                <w:rFonts w:eastAsia="Arial Unicode MS"/>
                <w:sz w:val="18"/>
                <w:szCs w:val="18"/>
              </w:rPr>
              <w:t xml:space="preserve">10 </w:t>
            </w:r>
          </w:p>
        </w:tc>
      </w:tr>
      <w:tr w:rsidR="002207C9" w:rsidRPr="00294025" w14:paraId="5F21710E" w14:textId="77777777" w:rsidTr="003767A2">
        <w:trPr>
          <w:trHeight w:val="266"/>
        </w:trPr>
        <w:tc>
          <w:tcPr>
            <w:tcW w:w="1731" w:type="dxa"/>
            <w:tcBorders>
              <w:top w:val="nil"/>
              <w:bottom w:val="single" w:sz="4" w:space="0" w:color="auto"/>
            </w:tcBorders>
          </w:tcPr>
          <w:p w14:paraId="6B86ED6C" w14:textId="77777777" w:rsidR="002207C9" w:rsidRPr="00294025" w:rsidRDefault="002207C9" w:rsidP="003767A2">
            <w:pPr>
              <w:keepNext/>
              <w:keepLines/>
              <w:spacing w:line="276" w:lineRule="auto"/>
              <w:rPr>
                <w:rFonts w:eastAsia="Arial Unicode MS"/>
                <w:sz w:val="18"/>
                <w:szCs w:val="18"/>
              </w:rPr>
            </w:pPr>
          </w:p>
        </w:tc>
        <w:tc>
          <w:tcPr>
            <w:tcW w:w="5352" w:type="dxa"/>
            <w:tcBorders>
              <w:top w:val="nil"/>
              <w:bottom w:val="single" w:sz="4" w:space="0" w:color="auto"/>
            </w:tcBorders>
          </w:tcPr>
          <w:p w14:paraId="324F4571" w14:textId="77777777" w:rsidR="002207C9" w:rsidRPr="00294025" w:rsidRDefault="002207C9" w:rsidP="003767A2">
            <w:pPr>
              <w:keepNext/>
              <w:keepLines/>
              <w:spacing w:line="276" w:lineRule="auto"/>
              <w:rPr>
                <w:rFonts w:eastAsia="Arial Unicode MS"/>
                <w:sz w:val="18"/>
                <w:szCs w:val="18"/>
              </w:rPr>
            </w:pPr>
            <w:r>
              <w:rPr>
                <w:rFonts w:eastAsia="Arial Unicode MS"/>
                <w:sz w:val="18"/>
                <w:szCs w:val="18"/>
              </w:rPr>
              <w:t>(contamination and/or infestation)</w:t>
            </w:r>
          </w:p>
        </w:tc>
        <w:tc>
          <w:tcPr>
            <w:tcW w:w="1977" w:type="dxa"/>
            <w:tcBorders>
              <w:top w:val="nil"/>
              <w:bottom w:val="single" w:sz="4" w:space="0" w:color="auto"/>
            </w:tcBorders>
          </w:tcPr>
          <w:p w14:paraId="2627C79C" w14:textId="77777777" w:rsidR="002207C9" w:rsidRPr="00294025" w:rsidRDefault="002207C9" w:rsidP="003767A2">
            <w:pPr>
              <w:keepNext/>
              <w:keepLines/>
              <w:spacing w:line="276" w:lineRule="auto"/>
              <w:rPr>
                <w:rFonts w:eastAsia="Arial Unicode MS"/>
                <w:sz w:val="18"/>
                <w:szCs w:val="18"/>
              </w:rPr>
            </w:pPr>
          </w:p>
        </w:tc>
      </w:tr>
      <w:tr w:rsidR="002207C9" w:rsidRPr="00294025" w14:paraId="6FC457E9" w14:textId="77777777" w:rsidTr="003767A2">
        <w:trPr>
          <w:trHeight w:val="261"/>
        </w:trPr>
        <w:tc>
          <w:tcPr>
            <w:tcW w:w="1731" w:type="dxa"/>
            <w:tcBorders>
              <w:bottom w:val="nil"/>
            </w:tcBorders>
          </w:tcPr>
          <w:p w14:paraId="20FB0792" w14:textId="77777777" w:rsidR="002207C9" w:rsidRPr="00A1543D" w:rsidRDefault="002207C9" w:rsidP="003767A2">
            <w:pPr>
              <w:keepNext/>
              <w:keepLines/>
              <w:spacing w:line="276" w:lineRule="auto"/>
              <w:rPr>
                <w:sz w:val="18"/>
                <w:szCs w:val="18"/>
              </w:rPr>
            </w:pPr>
            <w:r w:rsidRPr="00294025">
              <w:rPr>
                <w:rFonts w:eastAsia="Arial Unicode MS"/>
                <w:sz w:val="18"/>
                <w:szCs w:val="18"/>
              </w:rPr>
              <w:t>Canada</w:t>
            </w:r>
          </w:p>
        </w:tc>
        <w:tc>
          <w:tcPr>
            <w:tcW w:w="5352" w:type="dxa"/>
            <w:tcBorders>
              <w:bottom w:val="dotted" w:sz="4" w:space="0" w:color="auto"/>
            </w:tcBorders>
          </w:tcPr>
          <w:p w14:paraId="595E2B94" w14:textId="77777777" w:rsidR="002207C9" w:rsidRPr="00294025" w:rsidRDefault="002207C9" w:rsidP="003767A2">
            <w:pPr>
              <w:keepNext/>
              <w:keepLines/>
              <w:spacing w:line="276" w:lineRule="auto"/>
              <w:ind w:left="113" w:hanging="113"/>
              <w:rPr>
                <w:sz w:val="18"/>
                <w:szCs w:val="18"/>
              </w:rPr>
            </w:pPr>
            <w:r w:rsidRPr="00294025">
              <w:rPr>
                <w:sz w:val="18"/>
                <w:szCs w:val="18"/>
              </w:rPr>
              <w:t>Onions</w:t>
            </w:r>
            <w:r>
              <w:rPr>
                <w:sz w:val="18"/>
                <w:szCs w:val="18"/>
              </w:rPr>
              <w:t xml:space="preserve"> (inhibit sprouting during storage)</w:t>
            </w:r>
          </w:p>
        </w:tc>
        <w:tc>
          <w:tcPr>
            <w:tcW w:w="1977" w:type="dxa"/>
            <w:tcBorders>
              <w:bottom w:val="dotted" w:sz="4" w:space="0" w:color="auto"/>
            </w:tcBorders>
          </w:tcPr>
          <w:p w14:paraId="0CBAA7CF" w14:textId="77777777" w:rsidR="002207C9" w:rsidRPr="00294025" w:rsidRDefault="002207C9" w:rsidP="003767A2">
            <w:pPr>
              <w:keepNext/>
              <w:keepLines/>
              <w:spacing w:line="276" w:lineRule="auto"/>
              <w:rPr>
                <w:rFonts w:eastAsia="Arial Unicode MS"/>
                <w:sz w:val="18"/>
                <w:szCs w:val="18"/>
              </w:rPr>
            </w:pPr>
            <w:r w:rsidRPr="00294025">
              <w:rPr>
                <w:rFonts w:eastAsia="Arial Unicode MS"/>
                <w:sz w:val="18"/>
                <w:szCs w:val="18"/>
              </w:rPr>
              <w:t>0.15</w:t>
            </w:r>
          </w:p>
        </w:tc>
      </w:tr>
      <w:tr w:rsidR="002207C9" w:rsidRPr="00294025" w14:paraId="45869EE5" w14:textId="77777777" w:rsidTr="003767A2">
        <w:trPr>
          <w:trHeight w:val="264"/>
        </w:trPr>
        <w:tc>
          <w:tcPr>
            <w:tcW w:w="1731" w:type="dxa"/>
            <w:tcBorders>
              <w:top w:val="nil"/>
              <w:bottom w:val="nil"/>
            </w:tcBorders>
          </w:tcPr>
          <w:p w14:paraId="5A6D69D3" w14:textId="77777777" w:rsidR="002207C9" w:rsidRPr="00294025" w:rsidRDefault="002207C9" w:rsidP="003767A2">
            <w:pPr>
              <w:keepNext/>
              <w:keepLines/>
              <w:spacing w:line="276" w:lineRule="auto"/>
              <w:rPr>
                <w:rFonts w:eastAsia="Arial Unicode MS"/>
                <w:sz w:val="18"/>
                <w:szCs w:val="18"/>
              </w:rPr>
            </w:pPr>
          </w:p>
        </w:tc>
        <w:tc>
          <w:tcPr>
            <w:tcW w:w="5352" w:type="dxa"/>
            <w:tcBorders>
              <w:top w:val="dotted" w:sz="4" w:space="0" w:color="auto"/>
              <w:bottom w:val="dotted" w:sz="4" w:space="0" w:color="auto"/>
            </w:tcBorders>
          </w:tcPr>
          <w:p w14:paraId="328197F3" w14:textId="77777777" w:rsidR="002207C9" w:rsidRPr="00294025" w:rsidRDefault="002207C9" w:rsidP="003767A2">
            <w:pPr>
              <w:keepNext/>
              <w:keepLines/>
              <w:spacing w:line="276" w:lineRule="auto"/>
              <w:ind w:left="113" w:hanging="113"/>
              <w:rPr>
                <w:sz w:val="18"/>
                <w:szCs w:val="18"/>
              </w:rPr>
            </w:pPr>
            <w:r w:rsidRPr="00294025">
              <w:rPr>
                <w:sz w:val="18"/>
                <w:szCs w:val="18"/>
              </w:rPr>
              <w:t>Potatoes</w:t>
            </w:r>
            <w:r>
              <w:rPr>
                <w:sz w:val="18"/>
                <w:szCs w:val="18"/>
              </w:rPr>
              <w:t xml:space="preserve"> (inhibit sprouting during storage)</w:t>
            </w:r>
          </w:p>
        </w:tc>
        <w:tc>
          <w:tcPr>
            <w:tcW w:w="1977" w:type="dxa"/>
            <w:tcBorders>
              <w:top w:val="dotted" w:sz="4" w:space="0" w:color="auto"/>
              <w:bottom w:val="dotted" w:sz="4" w:space="0" w:color="auto"/>
            </w:tcBorders>
          </w:tcPr>
          <w:p w14:paraId="30AF0604" w14:textId="77777777" w:rsidR="002207C9" w:rsidRPr="00294025" w:rsidRDefault="002207C9" w:rsidP="003767A2">
            <w:pPr>
              <w:keepNext/>
              <w:keepLines/>
              <w:spacing w:line="276" w:lineRule="auto"/>
              <w:rPr>
                <w:rFonts w:eastAsia="Arial Unicode MS"/>
                <w:sz w:val="18"/>
                <w:szCs w:val="18"/>
              </w:rPr>
            </w:pPr>
            <w:r w:rsidRPr="00294025">
              <w:rPr>
                <w:rFonts w:eastAsia="Arial Unicode MS"/>
                <w:sz w:val="18"/>
                <w:szCs w:val="18"/>
              </w:rPr>
              <w:t>0.15</w:t>
            </w:r>
          </w:p>
        </w:tc>
      </w:tr>
      <w:tr w:rsidR="002207C9" w:rsidRPr="00294025" w14:paraId="10E83E20" w14:textId="77777777" w:rsidTr="003767A2">
        <w:trPr>
          <w:trHeight w:val="264"/>
        </w:trPr>
        <w:tc>
          <w:tcPr>
            <w:tcW w:w="1731" w:type="dxa"/>
            <w:tcBorders>
              <w:top w:val="nil"/>
              <w:bottom w:val="nil"/>
            </w:tcBorders>
          </w:tcPr>
          <w:p w14:paraId="588A900E" w14:textId="77777777" w:rsidR="002207C9" w:rsidRPr="00294025" w:rsidRDefault="002207C9" w:rsidP="003767A2">
            <w:pPr>
              <w:keepNext/>
              <w:keepLines/>
              <w:spacing w:line="276" w:lineRule="auto"/>
              <w:rPr>
                <w:rFonts w:eastAsia="Arial Unicode MS"/>
                <w:sz w:val="18"/>
                <w:szCs w:val="18"/>
              </w:rPr>
            </w:pPr>
          </w:p>
        </w:tc>
        <w:tc>
          <w:tcPr>
            <w:tcW w:w="5352" w:type="dxa"/>
            <w:tcBorders>
              <w:top w:val="dotted" w:sz="4" w:space="0" w:color="auto"/>
              <w:bottom w:val="dotted" w:sz="4" w:space="0" w:color="auto"/>
            </w:tcBorders>
          </w:tcPr>
          <w:p w14:paraId="56C55342" w14:textId="77777777" w:rsidR="002207C9" w:rsidRPr="00294025" w:rsidRDefault="002207C9" w:rsidP="003767A2">
            <w:pPr>
              <w:keepNext/>
              <w:keepLines/>
              <w:spacing w:line="276" w:lineRule="auto"/>
              <w:ind w:left="113" w:hanging="113"/>
              <w:rPr>
                <w:sz w:val="18"/>
                <w:szCs w:val="18"/>
              </w:rPr>
            </w:pPr>
            <w:r w:rsidRPr="00294025">
              <w:rPr>
                <w:sz w:val="18"/>
                <w:szCs w:val="18"/>
              </w:rPr>
              <w:t>Wheat, flour, whole wheat flour</w:t>
            </w:r>
            <w:r>
              <w:rPr>
                <w:sz w:val="18"/>
                <w:szCs w:val="18"/>
              </w:rPr>
              <w:t xml:space="preserve"> (control insects)</w:t>
            </w:r>
          </w:p>
        </w:tc>
        <w:tc>
          <w:tcPr>
            <w:tcW w:w="1977" w:type="dxa"/>
            <w:tcBorders>
              <w:top w:val="dotted" w:sz="4" w:space="0" w:color="auto"/>
              <w:bottom w:val="dotted" w:sz="4" w:space="0" w:color="auto"/>
            </w:tcBorders>
          </w:tcPr>
          <w:p w14:paraId="6B17F393" w14:textId="77777777" w:rsidR="002207C9" w:rsidRPr="00294025" w:rsidRDefault="002207C9" w:rsidP="003767A2">
            <w:pPr>
              <w:keepNext/>
              <w:keepLines/>
              <w:spacing w:line="276" w:lineRule="auto"/>
              <w:rPr>
                <w:rFonts w:eastAsia="Arial Unicode MS"/>
                <w:sz w:val="18"/>
                <w:szCs w:val="18"/>
              </w:rPr>
            </w:pPr>
            <w:r w:rsidRPr="00294025">
              <w:rPr>
                <w:rFonts w:eastAsia="Arial Unicode MS"/>
                <w:sz w:val="18"/>
                <w:szCs w:val="18"/>
              </w:rPr>
              <w:t>0.75</w:t>
            </w:r>
          </w:p>
        </w:tc>
      </w:tr>
      <w:tr w:rsidR="002207C9" w:rsidRPr="00294025" w14:paraId="5F901343" w14:textId="77777777" w:rsidTr="003767A2">
        <w:trPr>
          <w:trHeight w:val="264"/>
        </w:trPr>
        <w:tc>
          <w:tcPr>
            <w:tcW w:w="1731" w:type="dxa"/>
            <w:tcBorders>
              <w:top w:val="nil"/>
              <w:bottom w:val="nil"/>
            </w:tcBorders>
          </w:tcPr>
          <w:p w14:paraId="38A3FE82" w14:textId="77777777" w:rsidR="002207C9" w:rsidRPr="00294025" w:rsidRDefault="002207C9" w:rsidP="003767A2">
            <w:pPr>
              <w:keepNext/>
              <w:keepLines/>
              <w:spacing w:line="276" w:lineRule="auto"/>
              <w:rPr>
                <w:rFonts w:eastAsia="Arial Unicode MS"/>
                <w:sz w:val="18"/>
                <w:szCs w:val="18"/>
              </w:rPr>
            </w:pPr>
          </w:p>
        </w:tc>
        <w:tc>
          <w:tcPr>
            <w:tcW w:w="5352" w:type="dxa"/>
            <w:tcBorders>
              <w:top w:val="dotted" w:sz="4" w:space="0" w:color="auto"/>
              <w:bottom w:val="nil"/>
            </w:tcBorders>
          </w:tcPr>
          <w:p w14:paraId="06679380" w14:textId="77777777" w:rsidR="002207C9" w:rsidRPr="00294025" w:rsidRDefault="002207C9" w:rsidP="003767A2">
            <w:pPr>
              <w:keepNext/>
              <w:keepLines/>
              <w:spacing w:line="276" w:lineRule="auto"/>
              <w:ind w:left="113" w:hanging="113"/>
              <w:rPr>
                <w:sz w:val="18"/>
                <w:szCs w:val="18"/>
              </w:rPr>
            </w:pPr>
            <w:r w:rsidRPr="00294025">
              <w:rPr>
                <w:sz w:val="18"/>
                <w:szCs w:val="18"/>
              </w:rPr>
              <w:t>Whole or ground spices and dehydrated seasonings</w:t>
            </w:r>
            <w:r>
              <w:rPr>
                <w:sz w:val="18"/>
                <w:szCs w:val="18"/>
              </w:rPr>
              <w:t xml:space="preserve"> (reduce</w:t>
            </w:r>
          </w:p>
        </w:tc>
        <w:tc>
          <w:tcPr>
            <w:tcW w:w="1977" w:type="dxa"/>
            <w:tcBorders>
              <w:top w:val="dotted" w:sz="4" w:space="0" w:color="auto"/>
              <w:bottom w:val="nil"/>
            </w:tcBorders>
          </w:tcPr>
          <w:p w14:paraId="4E9259E9" w14:textId="77777777" w:rsidR="002207C9" w:rsidRPr="00294025" w:rsidRDefault="002207C9" w:rsidP="003767A2">
            <w:pPr>
              <w:keepNext/>
              <w:keepLines/>
              <w:spacing w:line="276" w:lineRule="auto"/>
              <w:rPr>
                <w:rFonts w:eastAsia="Arial Unicode MS"/>
                <w:sz w:val="18"/>
                <w:szCs w:val="18"/>
              </w:rPr>
            </w:pPr>
            <w:r w:rsidRPr="00294025">
              <w:rPr>
                <w:rFonts w:eastAsia="Arial Unicode MS"/>
                <w:sz w:val="18"/>
                <w:szCs w:val="18"/>
              </w:rPr>
              <w:t>10</w:t>
            </w:r>
          </w:p>
        </w:tc>
      </w:tr>
      <w:tr w:rsidR="002207C9" w:rsidRPr="00294025" w14:paraId="06942D62" w14:textId="77777777" w:rsidTr="003767A2">
        <w:trPr>
          <w:trHeight w:val="264"/>
        </w:trPr>
        <w:tc>
          <w:tcPr>
            <w:tcW w:w="1731" w:type="dxa"/>
            <w:tcBorders>
              <w:top w:val="nil"/>
              <w:bottom w:val="nil"/>
            </w:tcBorders>
          </w:tcPr>
          <w:p w14:paraId="353FE674" w14:textId="77777777" w:rsidR="002207C9" w:rsidRPr="00294025" w:rsidRDefault="002207C9" w:rsidP="003767A2">
            <w:pPr>
              <w:keepNext/>
              <w:keepLines/>
              <w:spacing w:line="276" w:lineRule="auto"/>
              <w:rPr>
                <w:rFonts w:eastAsia="Arial Unicode MS"/>
                <w:sz w:val="18"/>
                <w:szCs w:val="18"/>
              </w:rPr>
            </w:pPr>
          </w:p>
        </w:tc>
        <w:tc>
          <w:tcPr>
            <w:tcW w:w="5352" w:type="dxa"/>
            <w:tcBorders>
              <w:top w:val="nil"/>
              <w:bottom w:val="dotted" w:sz="4" w:space="0" w:color="auto"/>
            </w:tcBorders>
          </w:tcPr>
          <w:p w14:paraId="6F78C64E" w14:textId="77777777" w:rsidR="002207C9" w:rsidRPr="00294025" w:rsidRDefault="002207C9" w:rsidP="003767A2">
            <w:pPr>
              <w:keepNext/>
              <w:keepLines/>
              <w:spacing w:line="276" w:lineRule="auto"/>
              <w:ind w:left="113" w:hanging="113"/>
              <w:rPr>
                <w:sz w:val="18"/>
                <w:szCs w:val="18"/>
              </w:rPr>
            </w:pPr>
            <w:r>
              <w:rPr>
                <w:sz w:val="18"/>
                <w:szCs w:val="18"/>
              </w:rPr>
              <w:t>microbial load)</w:t>
            </w:r>
          </w:p>
        </w:tc>
        <w:tc>
          <w:tcPr>
            <w:tcW w:w="1977" w:type="dxa"/>
            <w:tcBorders>
              <w:top w:val="nil"/>
              <w:bottom w:val="dotted" w:sz="4" w:space="0" w:color="auto"/>
            </w:tcBorders>
          </w:tcPr>
          <w:p w14:paraId="075C9A32" w14:textId="77777777" w:rsidR="002207C9" w:rsidRPr="00294025" w:rsidRDefault="002207C9" w:rsidP="003767A2">
            <w:pPr>
              <w:keepNext/>
              <w:keepLines/>
              <w:spacing w:line="276" w:lineRule="auto"/>
              <w:rPr>
                <w:rFonts w:eastAsia="Arial Unicode MS"/>
                <w:sz w:val="18"/>
                <w:szCs w:val="18"/>
              </w:rPr>
            </w:pPr>
          </w:p>
        </w:tc>
      </w:tr>
      <w:tr w:rsidR="002207C9" w:rsidRPr="00294025" w14:paraId="1DCCA16E" w14:textId="77777777" w:rsidTr="003767A2">
        <w:trPr>
          <w:trHeight w:val="264"/>
        </w:trPr>
        <w:tc>
          <w:tcPr>
            <w:tcW w:w="1731" w:type="dxa"/>
            <w:tcBorders>
              <w:top w:val="nil"/>
              <w:bottom w:val="nil"/>
            </w:tcBorders>
          </w:tcPr>
          <w:p w14:paraId="7D9DCB6F" w14:textId="77777777" w:rsidR="002207C9" w:rsidRPr="00294025" w:rsidRDefault="002207C9" w:rsidP="003767A2">
            <w:pPr>
              <w:keepNext/>
              <w:keepLines/>
              <w:spacing w:line="276" w:lineRule="auto"/>
              <w:rPr>
                <w:rFonts w:eastAsia="Arial Unicode MS"/>
                <w:sz w:val="18"/>
                <w:szCs w:val="18"/>
              </w:rPr>
            </w:pPr>
          </w:p>
        </w:tc>
        <w:tc>
          <w:tcPr>
            <w:tcW w:w="5352" w:type="dxa"/>
            <w:tcBorders>
              <w:top w:val="dotted" w:sz="4" w:space="0" w:color="auto"/>
              <w:bottom w:val="dotted" w:sz="4" w:space="0" w:color="auto"/>
            </w:tcBorders>
          </w:tcPr>
          <w:p w14:paraId="2992626D" w14:textId="77777777" w:rsidR="002207C9" w:rsidRPr="00294025" w:rsidRDefault="002207C9" w:rsidP="003767A2">
            <w:pPr>
              <w:keepNext/>
              <w:keepLines/>
              <w:spacing w:line="276" w:lineRule="auto"/>
              <w:ind w:left="113" w:hanging="113"/>
              <w:rPr>
                <w:sz w:val="18"/>
                <w:szCs w:val="18"/>
              </w:rPr>
            </w:pPr>
            <w:r w:rsidRPr="00294025">
              <w:rPr>
                <w:sz w:val="18"/>
                <w:szCs w:val="18"/>
              </w:rPr>
              <w:t xml:space="preserve">Fresh </w:t>
            </w:r>
            <w:r>
              <w:rPr>
                <w:sz w:val="18"/>
                <w:szCs w:val="18"/>
              </w:rPr>
              <w:t>raw ground b</w:t>
            </w:r>
            <w:r w:rsidRPr="00294025">
              <w:rPr>
                <w:sz w:val="18"/>
                <w:szCs w:val="18"/>
              </w:rPr>
              <w:t xml:space="preserve">eef </w:t>
            </w:r>
            <w:r>
              <w:rPr>
                <w:sz w:val="18"/>
                <w:szCs w:val="18"/>
              </w:rPr>
              <w:t xml:space="preserve">(reduce </w:t>
            </w:r>
            <w:r w:rsidRPr="00294025">
              <w:rPr>
                <w:sz w:val="18"/>
                <w:szCs w:val="18"/>
              </w:rPr>
              <w:t xml:space="preserve">microbial </w:t>
            </w:r>
            <w:r>
              <w:rPr>
                <w:sz w:val="18"/>
                <w:szCs w:val="18"/>
              </w:rPr>
              <w:t>load)</w:t>
            </w:r>
          </w:p>
        </w:tc>
        <w:tc>
          <w:tcPr>
            <w:tcW w:w="1977" w:type="dxa"/>
            <w:tcBorders>
              <w:top w:val="dotted" w:sz="4" w:space="0" w:color="auto"/>
              <w:bottom w:val="dotted" w:sz="4" w:space="0" w:color="auto"/>
            </w:tcBorders>
          </w:tcPr>
          <w:p w14:paraId="6FD6C83C" w14:textId="77777777" w:rsidR="002207C9" w:rsidRPr="00294025" w:rsidRDefault="002207C9" w:rsidP="003767A2">
            <w:pPr>
              <w:keepNext/>
              <w:keepLines/>
              <w:spacing w:line="276" w:lineRule="auto"/>
              <w:rPr>
                <w:rFonts w:eastAsia="Arial Unicode MS"/>
                <w:sz w:val="18"/>
                <w:szCs w:val="18"/>
              </w:rPr>
            </w:pPr>
            <w:r w:rsidRPr="00294025">
              <w:rPr>
                <w:rFonts w:eastAsia="Arial Unicode MS"/>
                <w:sz w:val="18"/>
                <w:szCs w:val="18"/>
              </w:rPr>
              <w:t>1.5 to 4.5</w:t>
            </w:r>
          </w:p>
        </w:tc>
      </w:tr>
      <w:tr w:rsidR="002207C9" w:rsidRPr="00294025" w14:paraId="7D772397" w14:textId="77777777" w:rsidTr="003767A2">
        <w:trPr>
          <w:trHeight w:val="264"/>
        </w:trPr>
        <w:tc>
          <w:tcPr>
            <w:tcW w:w="1731" w:type="dxa"/>
            <w:tcBorders>
              <w:top w:val="nil"/>
            </w:tcBorders>
          </w:tcPr>
          <w:p w14:paraId="4E59C7B6" w14:textId="77777777" w:rsidR="002207C9" w:rsidRPr="00294025" w:rsidRDefault="002207C9" w:rsidP="003767A2">
            <w:pPr>
              <w:keepNext/>
              <w:keepLines/>
              <w:spacing w:line="276" w:lineRule="auto"/>
              <w:rPr>
                <w:rFonts w:eastAsia="Arial Unicode MS"/>
                <w:sz w:val="18"/>
                <w:szCs w:val="18"/>
              </w:rPr>
            </w:pPr>
          </w:p>
        </w:tc>
        <w:tc>
          <w:tcPr>
            <w:tcW w:w="5352" w:type="dxa"/>
            <w:tcBorders>
              <w:top w:val="dotted" w:sz="4" w:space="0" w:color="auto"/>
            </w:tcBorders>
          </w:tcPr>
          <w:p w14:paraId="654F6748" w14:textId="77777777" w:rsidR="002207C9" w:rsidRPr="00294025" w:rsidRDefault="002207C9" w:rsidP="003767A2">
            <w:pPr>
              <w:keepNext/>
              <w:keepLines/>
              <w:spacing w:line="276" w:lineRule="auto"/>
              <w:ind w:left="113" w:hanging="113"/>
              <w:rPr>
                <w:sz w:val="18"/>
                <w:szCs w:val="18"/>
              </w:rPr>
            </w:pPr>
            <w:r w:rsidRPr="00294025">
              <w:rPr>
                <w:sz w:val="18"/>
                <w:szCs w:val="18"/>
              </w:rPr>
              <w:t xml:space="preserve">Frozen </w:t>
            </w:r>
            <w:r>
              <w:rPr>
                <w:sz w:val="18"/>
                <w:szCs w:val="18"/>
              </w:rPr>
              <w:t xml:space="preserve">raw </w:t>
            </w:r>
            <w:r w:rsidRPr="00294025">
              <w:rPr>
                <w:sz w:val="18"/>
                <w:szCs w:val="18"/>
              </w:rPr>
              <w:t xml:space="preserve">ground beef </w:t>
            </w:r>
            <w:r>
              <w:rPr>
                <w:sz w:val="18"/>
                <w:szCs w:val="18"/>
              </w:rPr>
              <w:t>(reduce microbial load)</w:t>
            </w:r>
          </w:p>
        </w:tc>
        <w:tc>
          <w:tcPr>
            <w:tcW w:w="1977" w:type="dxa"/>
            <w:tcBorders>
              <w:top w:val="dotted" w:sz="4" w:space="0" w:color="auto"/>
              <w:bottom w:val="single" w:sz="4" w:space="0" w:color="auto"/>
            </w:tcBorders>
          </w:tcPr>
          <w:p w14:paraId="323A3104" w14:textId="77777777" w:rsidR="002207C9" w:rsidRPr="00294025" w:rsidRDefault="002207C9" w:rsidP="003767A2">
            <w:pPr>
              <w:keepNext/>
              <w:keepLines/>
              <w:spacing w:line="276" w:lineRule="auto"/>
              <w:rPr>
                <w:rFonts w:eastAsia="Arial Unicode MS"/>
                <w:sz w:val="18"/>
                <w:szCs w:val="18"/>
              </w:rPr>
            </w:pPr>
            <w:r w:rsidRPr="00294025">
              <w:rPr>
                <w:rFonts w:eastAsia="Arial Unicode MS"/>
                <w:sz w:val="18"/>
                <w:szCs w:val="18"/>
              </w:rPr>
              <w:t xml:space="preserve">1.5 to </w:t>
            </w:r>
            <w:r>
              <w:rPr>
                <w:rFonts w:eastAsia="Arial Unicode MS"/>
                <w:sz w:val="18"/>
                <w:szCs w:val="18"/>
              </w:rPr>
              <w:t>7</w:t>
            </w:r>
          </w:p>
        </w:tc>
      </w:tr>
      <w:tr w:rsidR="002207C9" w:rsidRPr="00294025" w14:paraId="44122C7E" w14:textId="77777777" w:rsidTr="003767A2">
        <w:trPr>
          <w:trHeight w:val="278"/>
        </w:trPr>
        <w:tc>
          <w:tcPr>
            <w:tcW w:w="1731" w:type="dxa"/>
            <w:tcBorders>
              <w:bottom w:val="nil"/>
            </w:tcBorders>
          </w:tcPr>
          <w:p w14:paraId="5E9D6073" w14:textId="77777777" w:rsidR="002207C9" w:rsidRPr="00294025" w:rsidRDefault="002207C9" w:rsidP="003767A2">
            <w:pPr>
              <w:spacing w:line="276" w:lineRule="auto"/>
              <w:rPr>
                <w:rFonts w:eastAsia="Arial Unicode MS"/>
                <w:sz w:val="18"/>
                <w:szCs w:val="18"/>
              </w:rPr>
            </w:pPr>
            <w:r w:rsidRPr="00294025">
              <w:rPr>
                <w:rFonts w:eastAsia="Arial Unicode MS"/>
                <w:sz w:val="18"/>
                <w:szCs w:val="18"/>
              </w:rPr>
              <w:t>USA</w:t>
            </w:r>
            <w:r w:rsidRPr="00294025">
              <w:rPr>
                <w:rStyle w:val="FootnoteReference"/>
                <w:rFonts w:eastAsia="Arial Unicode MS"/>
                <w:sz w:val="18"/>
                <w:szCs w:val="18"/>
              </w:rPr>
              <w:footnoteReference w:id="10"/>
            </w:r>
          </w:p>
        </w:tc>
        <w:tc>
          <w:tcPr>
            <w:tcW w:w="5352" w:type="dxa"/>
            <w:tcBorders>
              <w:bottom w:val="dotted" w:sz="4" w:space="0" w:color="auto"/>
            </w:tcBorders>
          </w:tcPr>
          <w:p w14:paraId="5689FAB6" w14:textId="77777777" w:rsidR="002207C9" w:rsidRPr="00294025" w:rsidRDefault="002207C9" w:rsidP="003767A2">
            <w:pPr>
              <w:spacing w:line="276" w:lineRule="auto"/>
              <w:rPr>
                <w:sz w:val="18"/>
                <w:szCs w:val="18"/>
              </w:rPr>
            </w:pPr>
            <w:r>
              <w:rPr>
                <w:rFonts w:eastAsia="Arial Unicode MS"/>
                <w:sz w:val="18"/>
                <w:szCs w:val="18"/>
              </w:rPr>
              <w:t xml:space="preserve">Pork carcasses and cuts (control of </w:t>
            </w:r>
            <w:r w:rsidRPr="00372409">
              <w:rPr>
                <w:rFonts w:eastAsia="Arial Unicode MS"/>
                <w:i/>
                <w:sz w:val="18"/>
                <w:szCs w:val="18"/>
              </w:rPr>
              <w:t>Trichinella spiralis</w:t>
            </w:r>
            <w:r>
              <w:rPr>
                <w:rFonts w:eastAsia="Arial Unicode MS"/>
                <w:sz w:val="18"/>
                <w:szCs w:val="18"/>
              </w:rPr>
              <w:t>)</w:t>
            </w:r>
          </w:p>
        </w:tc>
        <w:tc>
          <w:tcPr>
            <w:tcW w:w="1977" w:type="dxa"/>
            <w:tcBorders>
              <w:bottom w:val="dotted" w:sz="4" w:space="0" w:color="auto"/>
            </w:tcBorders>
          </w:tcPr>
          <w:p w14:paraId="0663F748" w14:textId="77777777" w:rsidR="002207C9" w:rsidRPr="00294025" w:rsidRDefault="002207C9" w:rsidP="003767A2">
            <w:pPr>
              <w:spacing w:line="276" w:lineRule="auto"/>
              <w:rPr>
                <w:rFonts w:eastAsia="Arial Unicode MS"/>
                <w:sz w:val="18"/>
                <w:szCs w:val="18"/>
              </w:rPr>
            </w:pPr>
            <w:r>
              <w:rPr>
                <w:rFonts w:eastAsia="Arial Unicode MS"/>
                <w:sz w:val="18"/>
                <w:szCs w:val="18"/>
              </w:rPr>
              <w:t xml:space="preserve">0.3 to </w:t>
            </w:r>
            <w:r w:rsidRPr="00294025">
              <w:rPr>
                <w:rFonts w:eastAsia="Arial Unicode MS"/>
                <w:sz w:val="18"/>
                <w:szCs w:val="18"/>
              </w:rPr>
              <w:t>1</w:t>
            </w:r>
          </w:p>
        </w:tc>
      </w:tr>
      <w:tr w:rsidR="002207C9" w:rsidRPr="00294025" w14:paraId="6B756F2D" w14:textId="77777777" w:rsidTr="003767A2">
        <w:trPr>
          <w:trHeight w:val="263"/>
        </w:trPr>
        <w:tc>
          <w:tcPr>
            <w:tcW w:w="1731" w:type="dxa"/>
            <w:tcBorders>
              <w:top w:val="nil"/>
              <w:bottom w:val="nil"/>
            </w:tcBorders>
          </w:tcPr>
          <w:p w14:paraId="0841C57A"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5E419BC8" w14:textId="77777777" w:rsidR="002207C9" w:rsidRDefault="002207C9" w:rsidP="003767A2">
            <w:pPr>
              <w:spacing w:line="276" w:lineRule="auto"/>
              <w:rPr>
                <w:rFonts w:eastAsia="Arial Unicode MS"/>
                <w:sz w:val="18"/>
                <w:szCs w:val="18"/>
              </w:rPr>
            </w:pPr>
            <w:r>
              <w:rPr>
                <w:rFonts w:eastAsia="Arial Unicode MS"/>
                <w:sz w:val="18"/>
                <w:szCs w:val="18"/>
              </w:rPr>
              <w:t>Growth and maturation inhibition of fresh foods</w:t>
            </w:r>
          </w:p>
        </w:tc>
        <w:tc>
          <w:tcPr>
            <w:tcW w:w="1977" w:type="dxa"/>
            <w:tcBorders>
              <w:top w:val="dotted" w:sz="4" w:space="0" w:color="auto"/>
              <w:bottom w:val="dotted" w:sz="4" w:space="0" w:color="auto"/>
            </w:tcBorders>
          </w:tcPr>
          <w:p w14:paraId="160225EB" w14:textId="77777777" w:rsidR="002207C9" w:rsidRDefault="002207C9" w:rsidP="003767A2">
            <w:pPr>
              <w:spacing w:line="276" w:lineRule="auto"/>
              <w:rPr>
                <w:rFonts w:eastAsia="Arial Unicode MS"/>
                <w:sz w:val="18"/>
                <w:szCs w:val="18"/>
              </w:rPr>
            </w:pPr>
            <w:r w:rsidRPr="007E0784">
              <w:rPr>
                <w:rFonts w:eastAsia="Arial Unicode MS"/>
                <w:sz w:val="18"/>
                <w:szCs w:val="18"/>
              </w:rPr>
              <w:t>1</w:t>
            </w:r>
          </w:p>
        </w:tc>
      </w:tr>
      <w:tr w:rsidR="002207C9" w:rsidRPr="00294025" w14:paraId="00D1A710" w14:textId="77777777" w:rsidTr="003767A2">
        <w:trPr>
          <w:trHeight w:val="263"/>
        </w:trPr>
        <w:tc>
          <w:tcPr>
            <w:tcW w:w="1731" w:type="dxa"/>
            <w:tcBorders>
              <w:top w:val="nil"/>
              <w:bottom w:val="nil"/>
            </w:tcBorders>
          </w:tcPr>
          <w:p w14:paraId="13370424"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40A6970B" w14:textId="77777777" w:rsidR="002207C9" w:rsidRPr="003A1302" w:rsidRDefault="002207C9" w:rsidP="003767A2">
            <w:pPr>
              <w:spacing w:line="276" w:lineRule="auto"/>
              <w:rPr>
                <w:rFonts w:eastAsia="Arial Unicode MS"/>
                <w:b/>
                <w:sz w:val="18"/>
                <w:szCs w:val="18"/>
              </w:rPr>
            </w:pPr>
            <w:r w:rsidRPr="00933E6E">
              <w:rPr>
                <w:rFonts w:eastAsia="Arial Unicode MS"/>
                <w:b/>
                <w:sz w:val="18"/>
                <w:szCs w:val="18"/>
              </w:rPr>
              <w:t>Disinfestation of arthropod pests in food</w:t>
            </w:r>
          </w:p>
        </w:tc>
        <w:tc>
          <w:tcPr>
            <w:tcW w:w="1977" w:type="dxa"/>
            <w:tcBorders>
              <w:top w:val="dotted" w:sz="4" w:space="0" w:color="auto"/>
              <w:bottom w:val="dotted" w:sz="4" w:space="0" w:color="auto"/>
            </w:tcBorders>
          </w:tcPr>
          <w:p w14:paraId="51FD6327" w14:textId="3773B2CE" w:rsidR="002207C9" w:rsidRDefault="005D4396" w:rsidP="003767A2">
            <w:pPr>
              <w:spacing w:line="276" w:lineRule="auto"/>
              <w:rPr>
                <w:rFonts w:eastAsia="Arial Unicode MS"/>
                <w:sz w:val="18"/>
                <w:szCs w:val="18"/>
              </w:rPr>
            </w:pPr>
            <w:r>
              <w:rPr>
                <w:rFonts w:eastAsia="Arial Unicode MS"/>
                <w:sz w:val="18"/>
                <w:szCs w:val="18"/>
              </w:rPr>
              <w:t>1</w:t>
            </w:r>
          </w:p>
        </w:tc>
      </w:tr>
      <w:tr w:rsidR="002207C9" w:rsidRPr="00294025" w14:paraId="4D2245E1" w14:textId="77777777" w:rsidTr="003767A2">
        <w:trPr>
          <w:trHeight w:val="263"/>
        </w:trPr>
        <w:tc>
          <w:tcPr>
            <w:tcW w:w="1731" w:type="dxa"/>
            <w:tcBorders>
              <w:top w:val="nil"/>
              <w:bottom w:val="nil"/>
            </w:tcBorders>
          </w:tcPr>
          <w:p w14:paraId="0602C6C4"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338FF84A" w14:textId="77777777" w:rsidR="002207C9" w:rsidRDefault="002207C9" w:rsidP="003767A2">
            <w:pPr>
              <w:spacing w:line="276" w:lineRule="auto"/>
              <w:rPr>
                <w:rFonts w:eastAsia="Arial Unicode MS"/>
                <w:sz w:val="18"/>
                <w:szCs w:val="18"/>
              </w:rPr>
            </w:pPr>
            <w:r>
              <w:rPr>
                <w:rFonts w:eastAsia="Arial Unicode MS"/>
                <w:sz w:val="18"/>
                <w:szCs w:val="18"/>
              </w:rPr>
              <w:t>Dry or dehydrated enzyme preparations (microbial</w:t>
            </w:r>
          </w:p>
        </w:tc>
        <w:tc>
          <w:tcPr>
            <w:tcW w:w="1977" w:type="dxa"/>
            <w:tcBorders>
              <w:top w:val="dotted" w:sz="4" w:space="0" w:color="auto"/>
              <w:bottom w:val="nil"/>
            </w:tcBorders>
          </w:tcPr>
          <w:p w14:paraId="3534FEDD" w14:textId="77777777" w:rsidR="002207C9" w:rsidRDefault="002207C9" w:rsidP="003767A2">
            <w:pPr>
              <w:spacing w:line="276" w:lineRule="auto"/>
              <w:rPr>
                <w:rFonts w:eastAsia="Arial Unicode MS"/>
                <w:sz w:val="18"/>
                <w:szCs w:val="18"/>
              </w:rPr>
            </w:pPr>
            <w:r w:rsidRPr="007E0784">
              <w:rPr>
                <w:rFonts w:eastAsia="Arial Unicode MS"/>
                <w:sz w:val="18"/>
                <w:szCs w:val="18"/>
              </w:rPr>
              <w:t>10</w:t>
            </w:r>
          </w:p>
        </w:tc>
      </w:tr>
      <w:tr w:rsidR="002207C9" w:rsidRPr="00294025" w14:paraId="2B2BC492" w14:textId="77777777" w:rsidTr="003767A2">
        <w:trPr>
          <w:trHeight w:val="263"/>
        </w:trPr>
        <w:tc>
          <w:tcPr>
            <w:tcW w:w="1731" w:type="dxa"/>
            <w:tcBorders>
              <w:top w:val="nil"/>
              <w:bottom w:val="nil"/>
            </w:tcBorders>
          </w:tcPr>
          <w:p w14:paraId="36DFA5EA" w14:textId="77777777" w:rsidR="002207C9" w:rsidRPr="00294025"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3CECC3A5" w14:textId="77777777" w:rsidR="002207C9" w:rsidRDefault="002207C9" w:rsidP="003767A2">
            <w:pPr>
              <w:spacing w:line="276" w:lineRule="auto"/>
              <w:rPr>
                <w:rFonts w:eastAsia="Arial Unicode MS"/>
                <w:sz w:val="18"/>
                <w:szCs w:val="18"/>
              </w:rPr>
            </w:pPr>
            <w:r>
              <w:rPr>
                <w:rFonts w:eastAsia="Arial Unicode MS"/>
                <w:sz w:val="18"/>
                <w:szCs w:val="18"/>
              </w:rPr>
              <w:t>disinfestation)</w:t>
            </w:r>
          </w:p>
        </w:tc>
        <w:tc>
          <w:tcPr>
            <w:tcW w:w="1977" w:type="dxa"/>
            <w:tcBorders>
              <w:top w:val="nil"/>
              <w:bottom w:val="dotted" w:sz="4" w:space="0" w:color="auto"/>
            </w:tcBorders>
          </w:tcPr>
          <w:p w14:paraId="621A6F46" w14:textId="77777777" w:rsidR="002207C9" w:rsidRDefault="002207C9" w:rsidP="003767A2">
            <w:pPr>
              <w:spacing w:line="276" w:lineRule="auto"/>
              <w:rPr>
                <w:rFonts w:eastAsia="Arial Unicode MS"/>
                <w:sz w:val="18"/>
                <w:szCs w:val="18"/>
              </w:rPr>
            </w:pPr>
          </w:p>
        </w:tc>
      </w:tr>
      <w:tr w:rsidR="002207C9" w:rsidRPr="00294025" w14:paraId="6A235E8C" w14:textId="77777777" w:rsidTr="003767A2">
        <w:trPr>
          <w:trHeight w:val="263"/>
        </w:trPr>
        <w:tc>
          <w:tcPr>
            <w:tcW w:w="1731" w:type="dxa"/>
            <w:tcBorders>
              <w:top w:val="nil"/>
              <w:bottom w:val="nil"/>
            </w:tcBorders>
          </w:tcPr>
          <w:p w14:paraId="4920DD58"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0CD85DAD" w14:textId="77777777" w:rsidR="002207C9" w:rsidRDefault="002207C9" w:rsidP="003767A2">
            <w:pPr>
              <w:spacing w:line="276" w:lineRule="auto"/>
              <w:rPr>
                <w:rFonts w:eastAsia="Arial Unicode MS"/>
                <w:sz w:val="18"/>
                <w:szCs w:val="18"/>
              </w:rPr>
            </w:pPr>
            <w:r w:rsidRPr="00294025">
              <w:rPr>
                <w:sz w:val="18"/>
                <w:szCs w:val="18"/>
              </w:rPr>
              <w:t>Dry or dehydrated aromatic substances (</w:t>
            </w:r>
            <w:r w:rsidRPr="00294025">
              <w:rPr>
                <w:i/>
                <w:iCs/>
                <w:sz w:val="18"/>
                <w:szCs w:val="18"/>
              </w:rPr>
              <w:t>e.g.</w:t>
            </w:r>
            <w:r w:rsidRPr="00294025">
              <w:rPr>
                <w:sz w:val="18"/>
                <w:szCs w:val="18"/>
              </w:rPr>
              <w:t>, spices and</w:t>
            </w:r>
          </w:p>
        </w:tc>
        <w:tc>
          <w:tcPr>
            <w:tcW w:w="1977" w:type="dxa"/>
            <w:tcBorders>
              <w:top w:val="dotted" w:sz="4" w:space="0" w:color="auto"/>
              <w:bottom w:val="nil"/>
            </w:tcBorders>
          </w:tcPr>
          <w:p w14:paraId="638E6E1E" w14:textId="77777777" w:rsidR="002207C9" w:rsidRDefault="002207C9" w:rsidP="003767A2">
            <w:pPr>
              <w:spacing w:line="276" w:lineRule="auto"/>
              <w:rPr>
                <w:rFonts w:eastAsia="Arial Unicode MS"/>
                <w:sz w:val="18"/>
                <w:szCs w:val="18"/>
              </w:rPr>
            </w:pPr>
            <w:r w:rsidRPr="007E0784">
              <w:rPr>
                <w:rFonts w:eastAsia="Arial Unicode MS"/>
                <w:sz w:val="18"/>
                <w:szCs w:val="18"/>
              </w:rPr>
              <w:t>30</w:t>
            </w:r>
          </w:p>
        </w:tc>
      </w:tr>
      <w:tr w:rsidR="002207C9" w:rsidRPr="00294025" w14:paraId="608724DB" w14:textId="77777777" w:rsidTr="003767A2">
        <w:trPr>
          <w:trHeight w:val="263"/>
        </w:trPr>
        <w:tc>
          <w:tcPr>
            <w:tcW w:w="1731" w:type="dxa"/>
            <w:tcBorders>
              <w:top w:val="nil"/>
              <w:bottom w:val="nil"/>
            </w:tcBorders>
          </w:tcPr>
          <w:p w14:paraId="69EEFF0B" w14:textId="77777777" w:rsidR="002207C9" w:rsidRPr="00294025"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10BB2F34" w14:textId="77777777" w:rsidR="002207C9" w:rsidRDefault="002207C9" w:rsidP="003767A2">
            <w:pPr>
              <w:spacing w:line="276" w:lineRule="auto"/>
              <w:rPr>
                <w:rFonts w:eastAsia="Arial Unicode MS"/>
                <w:sz w:val="18"/>
                <w:szCs w:val="18"/>
              </w:rPr>
            </w:pPr>
            <w:r w:rsidRPr="00294025">
              <w:rPr>
                <w:sz w:val="18"/>
                <w:szCs w:val="18"/>
              </w:rPr>
              <w:t xml:space="preserve">seasonings) </w:t>
            </w:r>
            <w:r>
              <w:rPr>
                <w:sz w:val="18"/>
                <w:szCs w:val="18"/>
              </w:rPr>
              <w:t xml:space="preserve">(microbial disinfestation) </w:t>
            </w:r>
          </w:p>
        </w:tc>
        <w:tc>
          <w:tcPr>
            <w:tcW w:w="1977" w:type="dxa"/>
            <w:tcBorders>
              <w:top w:val="nil"/>
              <w:bottom w:val="dotted" w:sz="4" w:space="0" w:color="auto"/>
            </w:tcBorders>
          </w:tcPr>
          <w:p w14:paraId="780E8812" w14:textId="77777777" w:rsidR="002207C9" w:rsidRDefault="002207C9" w:rsidP="003767A2">
            <w:pPr>
              <w:spacing w:line="276" w:lineRule="auto"/>
              <w:rPr>
                <w:rFonts w:eastAsia="Arial Unicode MS"/>
                <w:sz w:val="18"/>
                <w:szCs w:val="18"/>
              </w:rPr>
            </w:pPr>
          </w:p>
        </w:tc>
      </w:tr>
      <w:tr w:rsidR="002207C9" w:rsidRPr="00294025" w14:paraId="568DC909" w14:textId="77777777" w:rsidTr="003767A2">
        <w:trPr>
          <w:trHeight w:val="263"/>
        </w:trPr>
        <w:tc>
          <w:tcPr>
            <w:tcW w:w="1731" w:type="dxa"/>
            <w:tcBorders>
              <w:top w:val="nil"/>
              <w:bottom w:val="nil"/>
            </w:tcBorders>
          </w:tcPr>
          <w:p w14:paraId="3B9DCB63"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2F906909" w14:textId="77777777" w:rsidR="002207C9" w:rsidRDefault="002207C9" w:rsidP="003767A2">
            <w:pPr>
              <w:spacing w:line="276" w:lineRule="auto"/>
              <w:ind w:left="113" w:hanging="113"/>
              <w:rPr>
                <w:rFonts w:eastAsia="Arial Unicode MS"/>
                <w:sz w:val="18"/>
                <w:szCs w:val="18"/>
              </w:rPr>
            </w:pPr>
            <w:r w:rsidRPr="00294025">
              <w:rPr>
                <w:sz w:val="18"/>
                <w:szCs w:val="18"/>
              </w:rPr>
              <w:t xml:space="preserve">Poultry </w:t>
            </w:r>
            <w:r>
              <w:rPr>
                <w:sz w:val="18"/>
                <w:szCs w:val="18"/>
              </w:rPr>
              <w:t>(</w:t>
            </w:r>
            <w:r w:rsidRPr="00294025">
              <w:rPr>
                <w:sz w:val="18"/>
                <w:szCs w:val="18"/>
              </w:rPr>
              <w:t>control foodborne pathogens</w:t>
            </w:r>
            <w:r>
              <w:rPr>
                <w:sz w:val="18"/>
                <w:szCs w:val="18"/>
              </w:rPr>
              <w:t>)</w:t>
            </w:r>
          </w:p>
        </w:tc>
        <w:tc>
          <w:tcPr>
            <w:tcW w:w="1977" w:type="dxa"/>
            <w:tcBorders>
              <w:top w:val="dotted" w:sz="4" w:space="0" w:color="auto"/>
              <w:bottom w:val="dotted" w:sz="4" w:space="0" w:color="auto"/>
            </w:tcBorders>
          </w:tcPr>
          <w:p w14:paraId="521A5077" w14:textId="77777777" w:rsidR="002207C9" w:rsidRDefault="002207C9" w:rsidP="003767A2">
            <w:pPr>
              <w:spacing w:line="276" w:lineRule="auto"/>
              <w:rPr>
                <w:rFonts w:eastAsia="Arial Unicode MS"/>
                <w:sz w:val="18"/>
                <w:szCs w:val="18"/>
              </w:rPr>
            </w:pPr>
            <w:r w:rsidRPr="007E0784">
              <w:rPr>
                <w:rFonts w:eastAsia="Arial Unicode MS"/>
                <w:sz w:val="18"/>
                <w:szCs w:val="18"/>
              </w:rPr>
              <w:t>4.5 to 7.0</w:t>
            </w:r>
          </w:p>
        </w:tc>
      </w:tr>
      <w:tr w:rsidR="002207C9" w:rsidRPr="00294025" w14:paraId="5EBD6E78" w14:textId="77777777" w:rsidTr="003767A2">
        <w:trPr>
          <w:trHeight w:val="263"/>
        </w:trPr>
        <w:tc>
          <w:tcPr>
            <w:tcW w:w="1731" w:type="dxa"/>
            <w:tcBorders>
              <w:top w:val="nil"/>
              <w:bottom w:val="nil"/>
            </w:tcBorders>
          </w:tcPr>
          <w:p w14:paraId="18663603"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2432DF78" w14:textId="77777777" w:rsidR="002207C9" w:rsidRDefault="002207C9" w:rsidP="003767A2">
            <w:pPr>
              <w:spacing w:line="276" w:lineRule="auto"/>
              <w:rPr>
                <w:rFonts w:eastAsia="Arial Unicode MS"/>
                <w:sz w:val="18"/>
                <w:szCs w:val="18"/>
              </w:rPr>
            </w:pPr>
            <w:r>
              <w:rPr>
                <w:sz w:val="18"/>
                <w:szCs w:val="18"/>
              </w:rPr>
              <w:t>Refrigerated and frozen uncooked meat and meat products</w:t>
            </w:r>
          </w:p>
        </w:tc>
        <w:tc>
          <w:tcPr>
            <w:tcW w:w="1977" w:type="dxa"/>
            <w:tcBorders>
              <w:top w:val="dotted" w:sz="4" w:space="0" w:color="auto"/>
              <w:bottom w:val="nil"/>
            </w:tcBorders>
          </w:tcPr>
          <w:p w14:paraId="4EB3B1EB" w14:textId="77777777" w:rsidR="002207C9" w:rsidRDefault="002207C9" w:rsidP="003767A2">
            <w:pPr>
              <w:spacing w:line="276" w:lineRule="auto"/>
              <w:rPr>
                <w:rFonts w:eastAsia="Arial Unicode MS"/>
                <w:sz w:val="18"/>
                <w:szCs w:val="18"/>
              </w:rPr>
            </w:pPr>
            <w:r w:rsidRPr="007E0784">
              <w:rPr>
                <w:rFonts w:eastAsia="Arial Unicode MS"/>
                <w:sz w:val="18"/>
                <w:szCs w:val="18"/>
              </w:rPr>
              <w:t>4.5 to 7.0</w:t>
            </w:r>
          </w:p>
        </w:tc>
      </w:tr>
      <w:tr w:rsidR="002207C9" w:rsidRPr="00294025" w14:paraId="39EC81DB" w14:textId="77777777" w:rsidTr="003767A2">
        <w:trPr>
          <w:trHeight w:val="263"/>
        </w:trPr>
        <w:tc>
          <w:tcPr>
            <w:tcW w:w="1731" w:type="dxa"/>
            <w:tcBorders>
              <w:top w:val="nil"/>
              <w:bottom w:val="nil"/>
            </w:tcBorders>
          </w:tcPr>
          <w:p w14:paraId="2443D33A" w14:textId="77777777" w:rsidR="002207C9" w:rsidRPr="00294025"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590B258C" w14:textId="77777777" w:rsidR="002207C9" w:rsidRDefault="002207C9" w:rsidP="003767A2">
            <w:pPr>
              <w:spacing w:line="276" w:lineRule="auto"/>
              <w:ind w:left="113" w:hanging="113"/>
              <w:rPr>
                <w:rFonts w:eastAsia="Arial Unicode MS"/>
                <w:sz w:val="18"/>
                <w:szCs w:val="18"/>
              </w:rPr>
            </w:pPr>
            <w:r>
              <w:rPr>
                <w:sz w:val="18"/>
                <w:szCs w:val="18"/>
              </w:rPr>
              <w:t>(foodborne pathogens and extension of shelf-life)</w:t>
            </w:r>
          </w:p>
        </w:tc>
        <w:tc>
          <w:tcPr>
            <w:tcW w:w="1977" w:type="dxa"/>
            <w:tcBorders>
              <w:top w:val="nil"/>
              <w:bottom w:val="dotted" w:sz="4" w:space="0" w:color="auto"/>
            </w:tcBorders>
          </w:tcPr>
          <w:p w14:paraId="1BAC3EA8" w14:textId="77777777" w:rsidR="002207C9" w:rsidRDefault="002207C9" w:rsidP="003767A2">
            <w:pPr>
              <w:spacing w:line="276" w:lineRule="auto"/>
              <w:rPr>
                <w:rFonts w:eastAsia="Arial Unicode MS"/>
                <w:sz w:val="18"/>
                <w:szCs w:val="18"/>
              </w:rPr>
            </w:pPr>
          </w:p>
        </w:tc>
      </w:tr>
      <w:tr w:rsidR="002207C9" w:rsidRPr="00294025" w14:paraId="3C255E84" w14:textId="77777777" w:rsidTr="003767A2">
        <w:trPr>
          <w:trHeight w:val="263"/>
        </w:trPr>
        <w:tc>
          <w:tcPr>
            <w:tcW w:w="1731" w:type="dxa"/>
            <w:tcBorders>
              <w:top w:val="nil"/>
              <w:bottom w:val="nil"/>
            </w:tcBorders>
          </w:tcPr>
          <w:p w14:paraId="413E8BB2"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1781FD0A" w14:textId="77777777" w:rsidR="002207C9" w:rsidRDefault="002207C9" w:rsidP="003767A2">
            <w:pPr>
              <w:spacing w:line="276" w:lineRule="auto"/>
              <w:ind w:left="113" w:hanging="113"/>
              <w:rPr>
                <w:rFonts w:eastAsia="Arial Unicode MS"/>
                <w:sz w:val="18"/>
                <w:szCs w:val="18"/>
              </w:rPr>
            </w:pPr>
            <w:r w:rsidRPr="00294025">
              <w:rPr>
                <w:sz w:val="18"/>
                <w:szCs w:val="18"/>
              </w:rPr>
              <w:t xml:space="preserve">Eggs </w:t>
            </w:r>
            <w:r>
              <w:rPr>
                <w:sz w:val="18"/>
                <w:szCs w:val="18"/>
              </w:rPr>
              <w:t xml:space="preserve">(control of </w:t>
            </w:r>
            <w:r w:rsidRPr="00294025">
              <w:rPr>
                <w:sz w:val="18"/>
                <w:szCs w:val="18"/>
              </w:rPr>
              <w:t>salmonella</w:t>
            </w:r>
            <w:r>
              <w:rPr>
                <w:sz w:val="18"/>
                <w:szCs w:val="18"/>
              </w:rPr>
              <w:t>)</w:t>
            </w:r>
          </w:p>
        </w:tc>
        <w:tc>
          <w:tcPr>
            <w:tcW w:w="1977" w:type="dxa"/>
            <w:tcBorders>
              <w:top w:val="dotted" w:sz="4" w:space="0" w:color="auto"/>
              <w:bottom w:val="dotted" w:sz="4" w:space="0" w:color="auto"/>
            </w:tcBorders>
          </w:tcPr>
          <w:p w14:paraId="70D52625" w14:textId="77777777" w:rsidR="002207C9" w:rsidRDefault="002207C9" w:rsidP="003767A2">
            <w:pPr>
              <w:spacing w:line="276" w:lineRule="auto"/>
              <w:rPr>
                <w:rFonts w:eastAsia="Arial Unicode MS"/>
                <w:sz w:val="18"/>
                <w:szCs w:val="18"/>
              </w:rPr>
            </w:pPr>
            <w:r w:rsidRPr="007E0784">
              <w:rPr>
                <w:rFonts w:eastAsia="Arial Unicode MS"/>
                <w:sz w:val="18"/>
                <w:szCs w:val="18"/>
              </w:rPr>
              <w:t>3.0</w:t>
            </w:r>
          </w:p>
        </w:tc>
      </w:tr>
      <w:tr w:rsidR="002207C9" w:rsidRPr="00294025" w14:paraId="6FDA9BDA" w14:textId="77777777" w:rsidTr="003767A2">
        <w:trPr>
          <w:trHeight w:val="263"/>
        </w:trPr>
        <w:tc>
          <w:tcPr>
            <w:tcW w:w="1731" w:type="dxa"/>
            <w:tcBorders>
              <w:top w:val="nil"/>
              <w:bottom w:val="nil"/>
            </w:tcBorders>
          </w:tcPr>
          <w:p w14:paraId="00A7B836"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3D52A351" w14:textId="77777777" w:rsidR="002207C9" w:rsidRDefault="002207C9" w:rsidP="003767A2">
            <w:pPr>
              <w:spacing w:line="276" w:lineRule="auto"/>
              <w:ind w:left="113" w:hanging="113"/>
              <w:rPr>
                <w:rFonts w:eastAsia="Arial Unicode MS"/>
                <w:sz w:val="18"/>
                <w:szCs w:val="18"/>
              </w:rPr>
            </w:pPr>
            <w:r>
              <w:rPr>
                <w:sz w:val="18"/>
                <w:szCs w:val="18"/>
              </w:rPr>
              <w:t>Fresh or frozen molluscan shellfish (control of vibrio bacteria)</w:t>
            </w:r>
          </w:p>
        </w:tc>
        <w:tc>
          <w:tcPr>
            <w:tcW w:w="1977" w:type="dxa"/>
            <w:tcBorders>
              <w:top w:val="dotted" w:sz="4" w:space="0" w:color="auto"/>
              <w:bottom w:val="dotted" w:sz="4" w:space="0" w:color="auto"/>
            </w:tcBorders>
          </w:tcPr>
          <w:p w14:paraId="26504101" w14:textId="77777777" w:rsidR="002207C9" w:rsidRDefault="002207C9" w:rsidP="003767A2">
            <w:pPr>
              <w:spacing w:line="276" w:lineRule="auto"/>
              <w:rPr>
                <w:rFonts w:eastAsia="Arial Unicode MS"/>
                <w:sz w:val="18"/>
                <w:szCs w:val="18"/>
              </w:rPr>
            </w:pPr>
            <w:r w:rsidRPr="007E0784">
              <w:rPr>
                <w:rFonts w:eastAsia="Arial Unicode MS"/>
                <w:sz w:val="18"/>
                <w:szCs w:val="18"/>
              </w:rPr>
              <w:t>5.5</w:t>
            </w:r>
          </w:p>
        </w:tc>
      </w:tr>
      <w:tr w:rsidR="002207C9" w:rsidRPr="00294025" w14:paraId="103F6D83" w14:textId="77777777" w:rsidTr="003767A2">
        <w:trPr>
          <w:trHeight w:val="263"/>
        </w:trPr>
        <w:tc>
          <w:tcPr>
            <w:tcW w:w="1731" w:type="dxa"/>
            <w:tcBorders>
              <w:top w:val="nil"/>
              <w:bottom w:val="nil"/>
            </w:tcBorders>
          </w:tcPr>
          <w:p w14:paraId="3099E7E4"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1B61ECAC" w14:textId="77777777" w:rsidR="002207C9" w:rsidRDefault="002207C9" w:rsidP="003767A2">
            <w:pPr>
              <w:spacing w:line="276" w:lineRule="auto"/>
              <w:rPr>
                <w:rFonts w:eastAsia="Arial Unicode MS"/>
                <w:sz w:val="18"/>
                <w:szCs w:val="18"/>
              </w:rPr>
            </w:pPr>
            <w:r>
              <w:rPr>
                <w:sz w:val="18"/>
                <w:szCs w:val="18"/>
              </w:rPr>
              <w:t>Fresh iceberg lettuce and fresh spinach (control of foodborne</w:t>
            </w:r>
          </w:p>
        </w:tc>
        <w:tc>
          <w:tcPr>
            <w:tcW w:w="1977" w:type="dxa"/>
            <w:tcBorders>
              <w:top w:val="dotted" w:sz="4" w:space="0" w:color="auto"/>
              <w:bottom w:val="nil"/>
            </w:tcBorders>
          </w:tcPr>
          <w:p w14:paraId="16C149F8" w14:textId="77777777" w:rsidR="002207C9" w:rsidRDefault="002207C9" w:rsidP="003767A2">
            <w:pPr>
              <w:spacing w:line="276" w:lineRule="auto"/>
              <w:rPr>
                <w:rFonts w:eastAsia="Arial Unicode MS"/>
                <w:sz w:val="18"/>
                <w:szCs w:val="18"/>
              </w:rPr>
            </w:pPr>
            <w:r w:rsidRPr="007E0784">
              <w:rPr>
                <w:rFonts w:eastAsia="Arial Unicode MS"/>
                <w:sz w:val="18"/>
                <w:szCs w:val="18"/>
              </w:rPr>
              <w:t>4.0</w:t>
            </w:r>
          </w:p>
        </w:tc>
      </w:tr>
      <w:tr w:rsidR="002207C9" w:rsidRPr="00294025" w14:paraId="77BA39A2" w14:textId="77777777" w:rsidTr="002207C9">
        <w:trPr>
          <w:trHeight w:val="263"/>
        </w:trPr>
        <w:tc>
          <w:tcPr>
            <w:tcW w:w="1731" w:type="dxa"/>
            <w:tcBorders>
              <w:top w:val="nil"/>
              <w:bottom w:val="nil"/>
            </w:tcBorders>
          </w:tcPr>
          <w:p w14:paraId="6C58F9D4" w14:textId="77777777" w:rsidR="002207C9" w:rsidRPr="00294025"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2C751F8C" w14:textId="77777777" w:rsidR="002207C9" w:rsidRDefault="002207C9" w:rsidP="003767A2">
            <w:pPr>
              <w:spacing w:line="276" w:lineRule="auto"/>
              <w:ind w:left="113" w:hanging="113"/>
              <w:rPr>
                <w:rFonts w:eastAsia="Arial Unicode MS"/>
                <w:sz w:val="18"/>
                <w:szCs w:val="18"/>
              </w:rPr>
            </w:pPr>
            <w:r>
              <w:rPr>
                <w:sz w:val="18"/>
                <w:szCs w:val="18"/>
              </w:rPr>
              <w:t>pathogens, extension of shelf-life)</w:t>
            </w:r>
          </w:p>
        </w:tc>
        <w:tc>
          <w:tcPr>
            <w:tcW w:w="1977" w:type="dxa"/>
            <w:tcBorders>
              <w:top w:val="nil"/>
              <w:bottom w:val="dotted" w:sz="4" w:space="0" w:color="auto"/>
            </w:tcBorders>
          </w:tcPr>
          <w:p w14:paraId="2447F622" w14:textId="77777777" w:rsidR="002207C9" w:rsidRDefault="002207C9" w:rsidP="003767A2">
            <w:pPr>
              <w:spacing w:line="276" w:lineRule="auto"/>
              <w:rPr>
                <w:rFonts w:eastAsia="Arial Unicode MS"/>
                <w:sz w:val="18"/>
                <w:szCs w:val="18"/>
              </w:rPr>
            </w:pPr>
          </w:p>
        </w:tc>
      </w:tr>
      <w:tr w:rsidR="002207C9" w:rsidRPr="00294025" w14:paraId="2F7CAD87" w14:textId="77777777" w:rsidTr="002207C9">
        <w:trPr>
          <w:trHeight w:val="263"/>
        </w:trPr>
        <w:tc>
          <w:tcPr>
            <w:tcW w:w="1731" w:type="dxa"/>
            <w:tcBorders>
              <w:top w:val="nil"/>
              <w:bottom w:val="nil"/>
            </w:tcBorders>
          </w:tcPr>
          <w:p w14:paraId="3E420066"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05162F56" w14:textId="77777777" w:rsidR="002207C9" w:rsidRDefault="002207C9" w:rsidP="003767A2">
            <w:pPr>
              <w:spacing w:line="276" w:lineRule="auto"/>
              <w:rPr>
                <w:rFonts w:eastAsia="Arial Unicode MS"/>
                <w:sz w:val="18"/>
                <w:szCs w:val="18"/>
              </w:rPr>
            </w:pPr>
            <w:r>
              <w:rPr>
                <w:sz w:val="18"/>
                <w:szCs w:val="18"/>
              </w:rPr>
              <w:t>Unrefrigerated (as well as refrigerated) uncooked meat and</w:t>
            </w:r>
          </w:p>
        </w:tc>
        <w:tc>
          <w:tcPr>
            <w:tcW w:w="1977" w:type="dxa"/>
            <w:tcBorders>
              <w:top w:val="dotted" w:sz="4" w:space="0" w:color="auto"/>
              <w:bottom w:val="nil"/>
            </w:tcBorders>
          </w:tcPr>
          <w:p w14:paraId="3F22A765" w14:textId="77777777" w:rsidR="002207C9" w:rsidRDefault="002207C9" w:rsidP="003767A2">
            <w:pPr>
              <w:spacing w:line="276" w:lineRule="auto"/>
              <w:rPr>
                <w:rFonts w:eastAsia="Arial Unicode MS"/>
                <w:sz w:val="18"/>
                <w:szCs w:val="18"/>
              </w:rPr>
            </w:pPr>
            <w:r w:rsidRPr="007E0784">
              <w:rPr>
                <w:rFonts w:eastAsia="Arial Unicode MS"/>
                <w:sz w:val="18"/>
                <w:szCs w:val="18"/>
              </w:rPr>
              <w:t>4.5</w:t>
            </w:r>
          </w:p>
        </w:tc>
      </w:tr>
      <w:tr w:rsidR="002207C9" w:rsidRPr="00294025" w14:paraId="13C41A40" w14:textId="77777777" w:rsidTr="002207C9">
        <w:trPr>
          <w:trHeight w:val="263"/>
        </w:trPr>
        <w:tc>
          <w:tcPr>
            <w:tcW w:w="1731" w:type="dxa"/>
            <w:tcBorders>
              <w:top w:val="nil"/>
              <w:bottom w:val="nil"/>
            </w:tcBorders>
          </w:tcPr>
          <w:p w14:paraId="5D19D3BB" w14:textId="77777777" w:rsidR="002207C9" w:rsidRPr="00294025"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42DC95E9" w14:textId="77777777" w:rsidR="002207C9" w:rsidRDefault="002207C9" w:rsidP="003767A2">
            <w:pPr>
              <w:spacing w:line="276" w:lineRule="auto"/>
              <w:ind w:left="113" w:hanging="113"/>
              <w:rPr>
                <w:rFonts w:eastAsia="Arial Unicode MS"/>
                <w:sz w:val="18"/>
                <w:szCs w:val="18"/>
              </w:rPr>
            </w:pPr>
            <w:r>
              <w:rPr>
                <w:sz w:val="18"/>
                <w:szCs w:val="18"/>
              </w:rPr>
              <w:t>meat products (foodborne pathogens)</w:t>
            </w:r>
          </w:p>
        </w:tc>
        <w:tc>
          <w:tcPr>
            <w:tcW w:w="1977" w:type="dxa"/>
            <w:tcBorders>
              <w:top w:val="nil"/>
              <w:bottom w:val="dotted" w:sz="4" w:space="0" w:color="auto"/>
            </w:tcBorders>
          </w:tcPr>
          <w:p w14:paraId="236FD17B" w14:textId="77777777" w:rsidR="002207C9" w:rsidRDefault="002207C9" w:rsidP="003767A2">
            <w:pPr>
              <w:spacing w:line="276" w:lineRule="auto"/>
              <w:rPr>
                <w:rFonts w:eastAsia="Arial Unicode MS"/>
                <w:sz w:val="18"/>
                <w:szCs w:val="18"/>
              </w:rPr>
            </w:pPr>
          </w:p>
        </w:tc>
      </w:tr>
      <w:tr w:rsidR="002207C9" w:rsidRPr="00294025" w14:paraId="4C1AB0C8" w14:textId="77777777" w:rsidTr="003767A2">
        <w:trPr>
          <w:trHeight w:val="263"/>
        </w:trPr>
        <w:tc>
          <w:tcPr>
            <w:tcW w:w="1731" w:type="dxa"/>
            <w:tcBorders>
              <w:top w:val="nil"/>
              <w:bottom w:val="single" w:sz="4" w:space="0" w:color="auto"/>
            </w:tcBorders>
          </w:tcPr>
          <w:p w14:paraId="652FD66D"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tcBorders>
          </w:tcPr>
          <w:p w14:paraId="7741F0E1" w14:textId="77777777" w:rsidR="002207C9" w:rsidRDefault="002207C9" w:rsidP="003767A2">
            <w:pPr>
              <w:spacing w:line="276" w:lineRule="auto"/>
              <w:rPr>
                <w:rFonts w:eastAsia="Arial Unicode MS"/>
                <w:sz w:val="18"/>
                <w:szCs w:val="18"/>
              </w:rPr>
            </w:pPr>
            <w:r>
              <w:rPr>
                <w:sz w:val="18"/>
                <w:szCs w:val="18"/>
              </w:rPr>
              <w:t>Crustaceans (</w:t>
            </w:r>
            <w:r w:rsidRPr="006C2EF8">
              <w:rPr>
                <w:sz w:val="18"/>
                <w:szCs w:val="18"/>
              </w:rPr>
              <w:t>food-borne pathogens and extension of shelf-life</w:t>
            </w:r>
            <w:r>
              <w:rPr>
                <w:sz w:val="18"/>
                <w:szCs w:val="18"/>
              </w:rPr>
              <w:t>)</w:t>
            </w:r>
          </w:p>
        </w:tc>
        <w:tc>
          <w:tcPr>
            <w:tcW w:w="1977" w:type="dxa"/>
            <w:tcBorders>
              <w:top w:val="dotted" w:sz="4" w:space="0" w:color="auto"/>
            </w:tcBorders>
          </w:tcPr>
          <w:p w14:paraId="37C2ED69" w14:textId="77777777" w:rsidR="002207C9" w:rsidRDefault="002207C9" w:rsidP="003767A2">
            <w:pPr>
              <w:spacing w:line="276" w:lineRule="auto"/>
              <w:rPr>
                <w:rFonts w:eastAsia="Arial Unicode MS"/>
                <w:sz w:val="18"/>
                <w:szCs w:val="18"/>
              </w:rPr>
            </w:pPr>
            <w:r w:rsidRPr="007E0784">
              <w:rPr>
                <w:rFonts w:eastAsia="Arial Unicode MS"/>
                <w:sz w:val="18"/>
                <w:szCs w:val="18"/>
              </w:rPr>
              <w:t>6.0</w:t>
            </w:r>
          </w:p>
        </w:tc>
      </w:tr>
      <w:tr w:rsidR="002207C9" w:rsidRPr="00294025" w14:paraId="1B18BF4A" w14:textId="77777777" w:rsidTr="003767A2">
        <w:trPr>
          <w:trHeight w:val="264"/>
        </w:trPr>
        <w:tc>
          <w:tcPr>
            <w:tcW w:w="1731" w:type="dxa"/>
            <w:tcBorders>
              <w:bottom w:val="nil"/>
            </w:tcBorders>
          </w:tcPr>
          <w:p w14:paraId="36FCC81E" w14:textId="77777777" w:rsidR="002207C9" w:rsidRPr="00294025" w:rsidRDefault="002207C9" w:rsidP="003767A2">
            <w:pPr>
              <w:spacing w:line="276" w:lineRule="auto"/>
              <w:rPr>
                <w:rFonts w:eastAsia="Arial Unicode MS"/>
                <w:sz w:val="18"/>
                <w:szCs w:val="18"/>
              </w:rPr>
            </w:pPr>
            <w:r w:rsidRPr="00294025">
              <w:rPr>
                <w:rFonts w:eastAsia="Arial Unicode MS"/>
                <w:sz w:val="18"/>
                <w:szCs w:val="18"/>
              </w:rPr>
              <w:t>Thailand</w:t>
            </w:r>
          </w:p>
        </w:tc>
        <w:tc>
          <w:tcPr>
            <w:tcW w:w="5352" w:type="dxa"/>
            <w:tcBorders>
              <w:bottom w:val="dotted" w:sz="4" w:space="0" w:color="auto"/>
            </w:tcBorders>
          </w:tcPr>
          <w:p w14:paraId="1A95EA1D" w14:textId="77777777" w:rsidR="002207C9" w:rsidRPr="00294025" w:rsidRDefault="002207C9" w:rsidP="003767A2">
            <w:pPr>
              <w:spacing w:line="276" w:lineRule="auto"/>
              <w:rPr>
                <w:sz w:val="18"/>
                <w:szCs w:val="18"/>
              </w:rPr>
            </w:pPr>
            <w:r w:rsidRPr="00AB64A1">
              <w:rPr>
                <w:sz w:val="18"/>
                <w:szCs w:val="18"/>
              </w:rPr>
              <w:t>Roots and tubers (prevent germination)</w:t>
            </w:r>
          </w:p>
        </w:tc>
        <w:tc>
          <w:tcPr>
            <w:tcW w:w="1977" w:type="dxa"/>
            <w:tcBorders>
              <w:bottom w:val="dotted" w:sz="4" w:space="0" w:color="auto"/>
            </w:tcBorders>
          </w:tcPr>
          <w:p w14:paraId="04430B64" w14:textId="77777777" w:rsidR="002207C9" w:rsidRPr="00294025" w:rsidRDefault="002207C9" w:rsidP="003767A2">
            <w:pPr>
              <w:spacing w:line="276" w:lineRule="auto"/>
              <w:rPr>
                <w:rFonts w:eastAsia="Arial Unicode MS"/>
                <w:sz w:val="18"/>
                <w:szCs w:val="18"/>
              </w:rPr>
            </w:pPr>
            <w:r w:rsidRPr="00B50CBF">
              <w:rPr>
                <w:rFonts w:eastAsia="Arial Unicode MS"/>
                <w:sz w:val="18"/>
                <w:szCs w:val="18"/>
              </w:rPr>
              <w:t>1</w:t>
            </w:r>
          </w:p>
        </w:tc>
      </w:tr>
      <w:tr w:rsidR="002207C9" w:rsidRPr="00294025" w14:paraId="70C8FC0E" w14:textId="77777777" w:rsidTr="003767A2">
        <w:trPr>
          <w:trHeight w:val="264"/>
        </w:trPr>
        <w:tc>
          <w:tcPr>
            <w:tcW w:w="1731" w:type="dxa"/>
            <w:tcBorders>
              <w:top w:val="nil"/>
              <w:bottom w:val="nil"/>
            </w:tcBorders>
          </w:tcPr>
          <w:p w14:paraId="1F6F4A0F"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0B78E291" w14:textId="77777777" w:rsidR="002207C9" w:rsidRDefault="002207C9" w:rsidP="003767A2">
            <w:pPr>
              <w:spacing w:line="276" w:lineRule="auto"/>
              <w:rPr>
                <w:sz w:val="18"/>
                <w:szCs w:val="18"/>
              </w:rPr>
            </w:pPr>
            <w:r w:rsidRPr="00AB64A1">
              <w:rPr>
                <w:sz w:val="18"/>
                <w:szCs w:val="18"/>
              </w:rPr>
              <w:t>Slow down ripeness</w:t>
            </w:r>
          </w:p>
        </w:tc>
        <w:tc>
          <w:tcPr>
            <w:tcW w:w="1977" w:type="dxa"/>
            <w:tcBorders>
              <w:top w:val="dotted" w:sz="4" w:space="0" w:color="auto"/>
              <w:bottom w:val="dotted" w:sz="4" w:space="0" w:color="auto"/>
            </w:tcBorders>
          </w:tcPr>
          <w:p w14:paraId="3798823C" w14:textId="77777777" w:rsidR="002207C9" w:rsidRDefault="002207C9" w:rsidP="003767A2">
            <w:pPr>
              <w:spacing w:line="276" w:lineRule="auto"/>
              <w:rPr>
                <w:rFonts w:eastAsia="Arial Unicode MS"/>
                <w:sz w:val="18"/>
                <w:szCs w:val="18"/>
              </w:rPr>
            </w:pPr>
            <w:r w:rsidRPr="00B50CBF">
              <w:rPr>
                <w:rFonts w:eastAsia="Arial Unicode MS"/>
                <w:sz w:val="18"/>
                <w:szCs w:val="18"/>
              </w:rPr>
              <w:t>2</w:t>
            </w:r>
          </w:p>
        </w:tc>
      </w:tr>
      <w:tr w:rsidR="002207C9" w:rsidRPr="00294025" w14:paraId="500ED348" w14:textId="77777777" w:rsidTr="003767A2">
        <w:trPr>
          <w:trHeight w:val="264"/>
        </w:trPr>
        <w:tc>
          <w:tcPr>
            <w:tcW w:w="1731" w:type="dxa"/>
            <w:tcBorders>
              <w:top w:val="nil"/>
              <w:bottom w:val="nil"/>
            </w:tcBorders>
          </w:tcPr>
          <w:p w14:paraId="697A9121"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1E1E9C7F" w14:textId="77777777" w:rsidR="002207C9" w:rsidRDefault="002207C9" w:rsidP="003767A2">
            <w:pPr>
              <w:spacing w:line="276" w:lineRule="auto"/>
              <w:rPr>
                <w:sz w:val="18"/>
                <w:szCs w:val="18"/>
              </w:rPr>
            </w:pPr>
            <w:r w:rsidRPr="00AB64A1">
              <w:rPr>
                <w:b/>
                <w:sz w:val="18"/>
                <w:szCs w:val="18"/>
              </w:rPr>
              <w:t>Control insect disinfestation</w:t>
            </w:r>
          </w:p>
        </w:tc>
        <w:tc>
          <w:tcPr>
            <w:tcW w:w="1977" w:type="dxa"/>
            <w:tcBorders>
              <w:top w:val="dotted" w:sz="4" w:space="0" w:color="auto"/>
              <w:bottom w:val="dotted" w:sz="4" w:space="0" w:color="auto"/>
            </w:tcBorders>
          </w:tcPr>
          <w:p w14:paraId="17667122" w14:textId="77777777" w:rsidR="002207C9" w:rsidRDefault="002207C9" w:rsidP="003767A2">
            <w:pPr>
              <w:spacing w:line="276" w:lineRule="auto"/>
              <w:rPr>
                <w:rFonts w:eastAsia="Arial Unicode MS"/>
                <w:sz w:val="18"/>
                <w:szCs w:val="18"/>
              </w:rPr>
            </w:pPr>
            <w:r w:rsidRPr="00B50CBF">
              <w:rPr>
                <w:rFonts w:eastAsia="Arial Unicode MS"/>
                <w:sz w:val="18"/>
                <w:szCs w:val="18"/>
              </w:rPr>
              <w:t>2</w:t>
            </w:r>
          </w:p>
        </w:tc>
      </w:tr>
      <w:tr w:rsidR="002207C9" w:rsidRPr="00294025" w14:paraId="6FB25E78" w14:textId="77777777" w:rsidTr="003767A2">
        <w:trPr>
          <w:trHeight w:val="264"/>
        </w:trPr>
        <w:tc>
          <w:tcPr>
            <w:tcW w:w="1731" w:type="dxa"/>
            <w:tcBorders>
              <w:top w:val="nil"/>
              <w:bottom w:val="nil"/>
            </w:tcBorders>
          </w:tcPr>
          <w:p w14:paraId="63CC5841"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3162B36B" w14:textId="77777777" w:rsidR="002207C9" w:rsidRDefault="002207C9" w:rsidP="003767A2">
            <w:pPr>
              <w:spacing w:line="276" w:lineRule="auto"/>
              <w:rPr>
                <w:sz w:val="18"/>
                <w:szCs w:val="18"/>
              </w:rPr>
            </w:pPr>
            <w:r w:rsidRPr="00AB64A1">
              <w:rPr>
                <w:sz w:val="18"/>
                <w:szCs w:val="18"/>
              </w:rPr>
              <w:t>Decrease amount of parasites</w:t>
            </w:r>
          </w:p>
        </w:tc>
        <w:tc>
          <w:tcPr>
            <w:tcW w:w="1977" w:type="dxa"/>
            <w:tcBorders>
              <w:top w:val="dotted" w:sz="4" w:space="0" w:color="auto"/>
              <w:bottom w:val="dotted" w:sz="4" w:space="0" w:color="auto"/>
            </w:tcBorders>
          </w:tcPr>
          <w:p w14:paraId="3289E8BD" w14:textId="77777777" w:rsidR="002207C9" w:rsidRDefault="002207C9" w:rsidP="003767A2">
            <w:pPr>
              <w:spacing w:line="276" w:lineRule="auto"/>
              <w:rPr>
                <w:rFonts w:eastAsia="Arial Unicode MS"/>
                <w:sz w:val="18"/>
                <w:szCs w:val="18"/>
              </w:rPr>
            </w:pPr>
            <w:r w:rsidRPr="00B50CBF">
              <w:rPr>
                <w:rFonts w:eastAsia="Arial Unicode MS"/>
                <w:sz w:val="18"/>
                <w:szCs w:val="18"/>
              </w:rPr>
              <w:t>4</w:t>
            </w:r>
          </w:p>
        </w:tc>
      </w:tr>
      <w:tr w:rsidR="002207C9" w:rsidRPr="00294025" w14:paraId="512D94B6" w14:textId="77777777" w:rsidTr="003767A2">
        <w:trPr>
          <w:trHeight w:val="264"/>
        </w:trPr>
        <w:tc>
          <w:tcPr>
            <w:tcW w:w="1731" w:type="dxa"/>
            <w:tcBorders>
              <w:top w:val="nil"/>
              <w:bottom w:val="nil"/>
            </w:tcBorders>
          </w:tcPr>
          <w:p w14:paraId="28DF0A32"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0F96E986" w14:textId="77777777" w:rsidR="002207C9" w:rsidRDefault="002207C9" w:rsidP="003767A2">
            <w:pPr>
              <w:spacing w:line="276" w:lineRule="auto"/>
              <w:rPr>
                <w:sz w:val="18"/>
                <w:szCs w:val="18"/>
              </w:rPr>
            </w:pPr>
            <w:r w:rsidRPr="00AB64A1">
              <w:rPr>
                <w:sz w:val="18"/>
                <w:szCs w:val="18"/>
              </w:rPr>
              <w:t xml:space="preserve">Prolong shelf life </w:t>
            </w:r>
          </w:p>
        </w:tc>
        <w:tc>
          <w:tcPr>
            <w:tcW w:w="1977" w:type="dxa"/>
            <w:tcBorders>
              <w:top w:val="dotted" w:sz="4" w:space="0" w:color="auto"/>
              <w:bottom w:val="dotted" w:sz="4" w:space="0" w:color="auto"/>
            </w:tcBorders>
          </w:tcPr>
          <w:p w14:paraId="2B89667D" w14:textId="77777777" w:rsidR="002207C9" w:rsidRDefault="002207C9" w:rsidP="003767A2">
            <w:pPr>
              <w:spacing w:line="276" w:lineRule="auto"/>
              <w:rPr>
                <w:rFonts w:eastAsia="Arial Unicode MS"/>
                <w:sz w:val="18"/>
                <w:szCs w:val="18"/>
              </w:rPr>
            </w:pPr>
            <w:r w:rsidRPr="00B50CBF">
              <w:rPr>
                <w:rFonts w:eastAsia="Arial Unicode MS"/>
                <w:sz w:val="18"/>
                <w:szCs w:val="18"/>
              </w:rPr>
              <w:t>7</w:t>
            </w:r>
          </w:p>
        </w:tc>
      </w:tr>
      <w:tr w:rsidR="002207C9" w:rsidRPr="00294025" w14:paraId="4562205D" w14:textId="77777777" w:rsidTr="003767A2">
        <w:trPr>
          <w:trHeight w:val="264"/>
        </w:trPr>
        <w:tc>
          <w:tcPr>
            <w:tcW w:w="1731" w:type="dxa"/>
            <w:tcBorders>
              <w:top w:val="nil"/>
            </w:tcBorders>
          </w:tcPr>
          <w:p w14:paraId="5CAEF902"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tcBorders>
          </w:tcPr>
          <w:p w14:paraId="3F93BB56" w14:textId="77777777" w:rsidR="002207C9" w:rsidRDefault="002207C9" w:rsidP="003767A2">
            <w:pPr>
              <w:spacing w:line="276" w:lineRule="auto"/>
              <w:rPr>
                <w:sz w:val="18"/>
                <w:szCs w:val="18"/>
              </w:rPr>
            </w:pPr>
            <w:r w:rsidRPr="00AB64A1">
              <w:rPr>
                <w:sz w:val="18"/>
                <w:szCs w:val="18"/>
              </w:rPr>
              <w:t xml:space="preserve">Decrease amount of microorganisms and pathogens </w:t>
            </w:r>
          </w:p>
        </w:tc>
        <w:tc>
          <w:tcPr>
            <w:tcW w:w="1977" w:type="dxa"/>
            <w:tcBorders>
              <w:top w:val="dotted" w:sz="4" w:space="0" w:color="auto"/>
            </w:tcBorders>
          </w:tcPr>
          <w:p w14:paraId="2186A484" w14:textId="77777777" w:rsidR="002207C9" w:rsidRDefault="002207C9" w:rsidP="003767A2">
            <w:pPr>
              <w:spacing w:line="276" w:lineRule="auto"/>
              <w:rPr>
                <w:rFonts w:eastAsia="Arial Unicode MS"/>
                <w:sz w:val="18"/>
                <w:szCs w:val="18"/>
              </w:rPr>
            </w:pPr>
            <w:r w:rsidRPr="00B50CBF">
              <w:rPr>
                <w:rFonts w:eastAsia="Arial Unicode MS"/>
                <w:sz w:val="18"/>
                <w:szCs w:val="18"/>
              </w:rPr>
              <w:t>10</w:t>
            </w:r>
          </w:p>
        </w:tc>
      </w:tr>
      <w:tr w:rsidR="002207C9" w:rsidRPr="00294025" w14:paraId="08564AE6" w14:textId="77777777" w:rsidTr="003767A2">
        <w:trPr>
          <w:trHeight w:val="262"/>
        </w:trPr>
        <w:tc>
          <w:tcPr>
            <w:tcW w:w="1731" w:type="dxa"/>
            <w:tcBorders>
              <w:bottom w:val="nil"/>
            </w:tcBorders>
          </w:tcPr>
          <w:p w14:paraId="60806367" w14:textId="77777777" w:rsidR="002207C9" w:rsidRPr="00294025" w:rsidRDefault="002207C9" w:rsidP="003767A2">
            <w:pPr>
              <w:spacing w:line="276" w:lineRule="auto"/>
              <w:rPr>
                <w:rFonts w:eastAsia="Arial Unicode MS"/>
                <w:sz w:val="18"/>
                <w:szCs w:val="18"/>
              </w:rPr>
            </w:pPr>
            <w:r w:rsidRPr="00294025">
              <w:rPr>
                <w:rFonts w:eastAsia="Arial Unicode MS"/>
                <w:sz w:val="18"/>
                <w:szCs w:val="18"/>
              </w:rPr>
              <w:t>Philippines</w:t>
            </w:r>
          </w:p>
        </w:tc>
        <w:tc>
          <w:tcPr>
            <w:tcW w:w="5352" w:type="dxa"/>
            <w:tcBorders>
              <w:bottom w:val="dotted" w:sz="4" w:space="0" w:color="auto"/>
            </w:tcBorders>
          </w:tcPr>
          <w:p w14:paraId="38725B88" w14:textId="77777777" w:rsidR="002207C9" w:rsidRPr="00E2781F" w:rsidRDefault="002207C9" w:rsidP="003767A2">
            <w:pPr>
              <w:spacing w:line="276" w:lineRule="auto"/>
              <w:ind w:left="113" w:hanging="113"/>
              <w:rPr>
                <w:sz w:val="18"/>
                <w:szCs w:val="18"/>
              </w:rPr>
            </w:pPr>
            <w:r w:rsidRPr="00E2781F">
              <w:rPr>
                <w:sz w:val="18"/>
                <w:szCs w:val="18"/>
              </w:rPr>
              <w:t>Mangoes for disinfestation</w:t>
            </w:r>
          </w:p>
        </w:tc>
        <w:tc>
          <w:tcPr>
            <w:tcW w:w="1977" w:type="dxa"/>
            <w:tcBorders>
              <w:bottom w:val="dotted" w:sz="4" w:space="0" w:color="auto"/>
            </w:tcBorders>
          </w:tcPr>
          <w:p w14:paraId="162E4694" w14:textId="77777777" w:rsidR="002207C9" w:rsidRPr="00294025" w:rsidRDefault="002207C9" w:rsidP="003767A2">
            <w:pPr>
              <w:spacing w:line="276" w:lineRule="auto"/>
              <w:rPr>
                <w:rFonts w:eastAsia="Arial Unicode MS"/>
                <w:sz w:val="18"/>
                <w:szCs w:val="18"/>
              </w:rPr>
            </w:pPr>
            <w:r w:rsidRPr="00920202">
              <w:rPr>
                <w:rFonts w:eastAsia="Arial Unicode MS"/>
                <w:sz w:val="18"/>
                <w:szCs w:val="18"/>
              </w:rPr>
              <w:t xml:space="preserve">1 </w:t>
            </w:r>
          </w:p>
        </w:tc>
      </w:tr>
      <w:tr w:rsidR="002207C9" w:rsidRPr="00294025" w14:paraId="7EFF06DB" w14:textId="77777777" w:rsidTr="003767A2">
        <w:trPr>
          <w:trHeight w:val="262"/>
        </w:trPr>
        <w:tc>
          <w:tcPr>
            <w:tcW w:w="1731" w:type="dxa"/>
            <w:tcBorders>
              <w:top w:val="nil"/>
              <w:bottom w:val="nil"/>
            </w:tcBorders>
          </w:tcPr>
          <w:p w14:paraId="718416B2"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73678CE4" w14:textId="77777777" w:rsidR="002207C9" w:rsidRPr="00E2781F" w:rsidRDefault="002207C9" w:rsidP="003767A2">
            <w:pPr>
              <w:spacing w:line="276" w:lineRule="auto"/>
              <w:ind w:left="113" w:hanging="113"/>
              <w:rPr>
                <w:sz w:val="18"/>
                <w:szCs w:val="18"/>
              </w:rPr>
            </w:pPr>
            <w:r w:rsidRPr="00E2781F">
              <w:rPr>
                <w:sz w:val="18"/>
                <w:szCs w:val="18"/>
              </w:rPr>
              <w:t>Onions for sprout inhibition</w:t>
            </w:r>
          </w:p>
        </w:tc>
        <w:tc>
          <w:tcPr>
            <w:tcW w:w="1977" w:type="dxa"/>
            <w:tcBorders>
              <w:top w:val="dotted" w:sz="4" w:space="0" w:color="auto"/>
              <w:bottom w:val="dotted" w:sz="4" w:space="0" w:color="auto"/>
            </w:tcBorders>
          </w:tcPr>
          <w:p w14:paraId="66950C20" w14:textId="77777777" w:rsidR="002207C9" w:rsidRPr="00294025" w:rsidRDefault="002207C9" w:rsidP="003767A2">
            <w:pPr>
              <w:spacing w:line="276" w:lineRule="auto"/>
              <w:rPr>
                <w:rFonts w:eastAsia="Arial Unicode MS"/>
                <w:sz w:val="18"/>
                <w:szCs w:val="18"/>
              </w:rPr>
            </w:pPr>
            <w:r w:rsidRPr="00920202">
              <w:rPr>
                <w:rFonts w:eastAsia="Arial Unicode MS"/>
                <w:sz w:val="18"/>
                <w:szCs w:val="18"/>
              </w:rPr>
              <w:t>0.3 to 1</w:t>
            </w:r>
          </w:p>
        </w:tc>
      </w:tr>
      <w:tr w:rsidR="002207C9" w:rsidRPr="00294025" w14:paraId="3444C833" w14:textId="77777777" w:rsidTr="003767A2">
        <w:trPr>
          <w:trHeight w:val="262"/>
        </w:trPr>
        <w:tc>
          <w:tcPr>
            <w:tcW w:w="1731" w:type="dxa"/>
            <w:tcBorders>
              <w:top w:val="nil"/>
            </w:tcBorders>
          </w:tcPr>
          <w:p w14:paraId="18B6FA98"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single" w:sz="4" w:space="0" w:color="auto"/>
            </w:tcBorders>
          </w:tcPr>
          <w:p w14:paraId="3EB85696" w14:textId="77777777" w:rsidR="002207C9" w:rsidRPr="00E2781F" w:rsidRDefault="002207C9" w:rsidP="003767A2">
            <w:pPr>
              <w:spacing w:line="276" w:lineRule="auto"/>
              <w:ind w:left="113" w:hanging="113"/>
              <w:rPr>
                <w:sz w:val="18"/>
                <w:szCs w:val="18"/>
              </w:rPr>
            </w:pPr>
            <w:r w:rsidRPr="00E2781F">
              <w:rPr>
                <w:sz w:val="18"/>
                <w:szCs w:val="18"/>
              </w:rPr>
              <w:t>Garlic for disinfestation</w:t>
            </w:r>
          </w:p>
        </w:tc>
        <w:tc>
          <w:tcPr>
            <w:tcW w:w="1977" w:type="dxa"/>
            <w:tcBorders>
              <w:top w:val="dotted" w:sz="4" w:space="0" w:color="auto"/>
            </w:tcBorders>
          </w:tcPr>
          <w:p w14:paraId="40DE8944" w14:textId="77777777" w:rsidR="002207C9" w:rsidRPr="00294025" w:rsidRDefault="002207C9" w:rsidP="003767A2">
            <w:pPr>
              <w:spacing w:line="276" w:lineRule="auto"/>
              <w:rPr>
                <w:rFonts w:eastAsia="Arial Unicode MS"/>
                <w:sz w:val="18"/>
                <w:szCs w:val="18"/>
              </w:rPr>
            </w:pPr>
            <w:r w:rsidRPr="00920202">
              <w:rPr>
                <w:rFonts w:eastAsia="Arial Unicode MS"/>
                <w:sz w:val="18"/>
                <w:szCs w:val="18"/>
              </w:rPr>
              <w:t>0.3 to 1</w:t>
            </w:r>
          </w:p>
        </w:tc>
      </w:tr>
      <w:tr w:rsidR="002207C9" w:rsidRPr="00294025" w14:paraId="31503A05" w14:textId="77777777" w:rsidTr="003767A2">
        <w:trPr>
          <w:trHeight w:val="264"/>
        </w:trPr>
        <w:tc>
          <w:tcPr>
            <w:tcW w:w="1731" w:type="dxa"/>
            <w:tcBorders>
              <w:bottom w:val="nil"/>
            </w:tcBorders>
          </w:tcPr>
          <w:p w14:paraId="4DC125D7" w14:textId="77777777" w:rsidR="002207C9" w:rsidRPr="00294025" w:rsidRDefault="002207C9" w:rsidP="003767A2">
            <w:pPr>
              <w:spacing w:line="276" w:lineRule="auto"/>
              <w:rPr>
                <w:rFonts w:eastAsia="Arial Unicode MS"/>
                <w:sz w:val="18"/>
                <w:szCs w:val="18"/>
              </w:rPr>
            </w:pPr>
            <w:r w:rsidRPr="00294025">
              <w:rPr>
                <w:rFonts w:eastAsia="Arial Unicode MS"/>
                <w:sz w:val="18"/>
                <w:szCs w:val="18"/>
              </w:rPr>
              <w:t>Vietnam</w:t>
            </w:r>
          </w:p>
        </w:tc>
        <w:tc>
          <w:tcPr>
            <w:tcW w:w="5352" w:type="dxa"/>
            <w:tcBorders>
              <w:bottom w:val="nil"/>
            </w:tcBorders>
          </w:tcPr>
          <w:p w14:paraId="05D596BB" w14:textId="77777777" w:rsidR="002207C9" w:rsidRPr="00294025" w:rsidRDefault="002207C9" w:rsidP="003767A2">
            <w:pPr>
              <w:spacing w:line="276" w:lineRule="auto"/>
              <w:ind w:left="113" w:hanging="113"/>
              <w:rPr>
                <w:sz w:val="18"/>
                <w:szCs w:val="18"/>
              </w:rPr>
            </w:pPr>
            <w:r w:rsidRPr="00B50400">
              <w:rPr>
                <w:b/>
                <w:sz w:val="18"/>
                <w:szCs w:val="18"/>
              </w:rPr>
              <w:t>Fresh fruit and vegetables</w:t>
            </w:r>
            <w:r w:rsidRPr="00B50400">
              <w:rPr>
                <w:sz w:val="18"/>
                <w:szCs w:val="18"/>
              </w:rPr>
              <w:t xml:space="preserve"> (delay ripening, pest control, </w:t>
            </w:r>
          </w:p>
        </w:tc>
        <w:tc>
          <w:tcPr>
            <w:tcW w:w="1977" w:type="dxa"/>
            <w:tcBorders>
              <w:bottom w:val="nil"/>
            </w:tcBorders>
          </w:tcPr>
          <w:p w14:paraId="6E042D71" w14:textId="77777777" w:rsidR="002207C9" w:rsidRPr="00294025" w:rsidRDefault="002207C9" w:rsidP="003767A2">
            <w:pPr>
              <w:spacing w:line="276" w:lineRule="auto"/>
              <w:rPr>
                <w:rFonts w:eastAsia="Arial Unicode MS"/>
                <w:sz w:val="18"/>
                <w:szCs w:val="18"/>
              </w:rPr>
            </w:pPr>
            <w:r w:rsidRPr="00854039">
              <w:rPr>
                <w:rFonts w:eastAsia="Arial Unicode MS"/>
                <w:sz w:val="18"/>
                <w:szCs w:val="18"/>
              </w:rPr>
              <w:t>0.2 to 2.5</w:t>
            </w:r>
          </w:p>
        </w:tc>
      </w:tr>
      <w:tr w:rsidR="002207C9" w:rsidRPr="00294025" w14:paraId="087DEADD" w14:textId="77777777" w:rsidTr="003767A2">
        <w:trPr>
          <w:trHeight w:val="264"/>
        </w:trPr>
        <w:tc>
          <w:tcPr>
            <w:tcW w:w="1731" w:type="dxa"/>
            <w:tcBorders>
              <w:top w:val="nil"/>
              <w:bottom w:val="nil"/>
            </w:tcBorders>
          </w:tcPr>
          <w:p w14:paraId="6DCE8FEE" w14:textId="77777777" w:rsidR="002207C9" w:rsidRPr="00294025" w:rsidRDefault="002207C9" w:rsidP="003767A2">
            <w:pPr>
              <w:spacing w:line="276" w:lineRule="auto"/>
              <w:rPr>
                <w:rFonts w:eastAsia="Arial Unicode MS"/>
                <w:sz w:val="18"/>
                <w:szCs w:val="18"/>
              </w:rPr>
            </w:pPr>
          </w:p>
        </w:tc>
        <w:tc>
          <w:tcPr>
            <w:tcW w:w="5352" w:type="dxa"/>
            <w:tcBorders>
              <w:top w:val="nil"/>
              <w:bottom w:val="dotted" w:sz="4" w:space="0" w:color="auto"/>
              <w:right w:val="single" w:sz="4" w:space="0" w:color="auto"/>
            </w:tcBorders>
          </w:tcPr>
          <w:p w14:paraId="28748D8E" w14:textId="77777777" w:rsidR="002207C9" w:rsidRPr="00933E6E" w:rsidRDefault="002207C9" w:rsidP="003767A2">
            <w:pPr>
              <w:spacing w:line="276" w:lineRule="auto"/>
              <w:ind w:left="113" w:hanging="113"/>
              <w:rPr>
                <w:b/>
                <w:sz w:val="18"/>
                <w:szCs w:val="18"/>
              </w:rPr>
            </w:pPr>
            <w:r w:rsidRPr="00B50400">
              <w:rPr>
                <w:sz w:val="18"/>
                <w:szCs w:val="18"/>
              </w:rPr>
              <w:t>extend preservation)</w:t>
            </w:r>
          </w:p>
        </w:tc>
        <w:tc>
          <w:tcPr>
            <w:tcW w:w="1977" w:type="dxa"/>
            <w:tcBorders>
              <w:top w:val="nil"/>
              <w:left w:val="single" w:sz="4" w:space="0" w:color="auto"/>
              <w:bottom w:val="dotted" w:sz="4" w:space="0" w:color="auto"/>
            </w:tcBorders>
          </w:tcPr>
          <w:p w14:paraId="1A67503D" w14:textId="77777777" w:rsidR="002207C9" w:rsidRDefault="002207C9" w:rsidP="003767A2">
            <w:pPr>
              <w:spacing w:line="276" w:lineRule="auto"/>
              <w:rPr>
                <w:rFonts w:eastAsia="Arial Unicode MS"/>
                <w:sz w:val="18"/>
                <w:szCs w:val="18"/>
              </w:rPr>
            </w:pPr>
          </w:p>
        </w:tc>
      </w:tr>
      <w:tr w:rsidR="002207C9" w:rsidRPr="00294025" w14:paraId="62352CB6" w14:textId="77777777" w:rsidTr="003767A2">
        <w:trPr>
          <w:trHeight w:val="264"/>
        </w:trPr>
        <w:tc>
          <w:tcPr>
            <w:tcW w:w="1731" w:type="dxa"/>
            <w:tcBorders>
              <w:top w:val="nil"/>
              <w:bottom w:val="nil"/>
            </w:tcBorders>
          </w:tcPr>
          <w:p w14:paraId="61A7C453"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nil"/>
              <w:right w:val="single" w:sz="4" w:space="0" w:color="auto"/>
            </w:tcBorders>
          </w:tcPr>
          <w:p w14:paraId="7C238C26" w14:textId="77777777" w:rsidR="002207C9" w:rsidRPr="00933E6E" w:rsidRDefault="002207C9" w:rsidP="003767A2">
            <w:pPr>
              <w:spacing w:line="276" w:lineRule="auto"/>
              <w:ind w:left="113" w:hanging="113"/>
              <w:rPr>
                <w:b/>
                <w:sz w:val="18"/>
                <w:szCs w:val="18"/>
              </w:rPr>
            </w:pPr>
            <w:r w:rsidRPr="00B50400">
              <w:rPr>
                <w:sz w:val="18"/>
                <w:szCs w:val="18"/>
              </w:rPr>
              <w:t xml:space="preserve">Cereals, beans, seeds, dried fruit (exterminate insects and </w:t>
            </w:r>
          </w:p>
        </w:tc>
        <w:tc>
          <w:tcPr>
            <w:tcW w:w="1977" w:type="dxa"/>
            <w:tcBorders>
              <w:top w:val="dotted" w:sz="4" w:space="0" w:color="auto"/>
              <w:left w:val="single" w:sz="4" w:space="0" w:color="auto"/>
              <w:bottom w:val="nil"/>
            </w:tcBorders>
          </w:tcPr>
          <w:p w14:paraId="7AC49280" w14:textId="77777777" w:rsidR="002207C9" w:rsidRDefault="002207C9" w:rsidP="003767A2">
            <w:pPr>
              <w:spacing w:line="276" w:lineRule="auto"/>
              <w:rPr>
                <w:rFonts w:eastAsia="Arial Unicode MS"/>
                <w:sz w:val="18"/>
                <w:szCs w:val="18"/>
              </w:rPr>
            </w:pPr>
            <w:r w:rsidRPr="00854039">
              <w:rPr>
                <w:rFonts w:eastAsia="Arial Unicode MS"/>
                <w:sz w:val="18"/>
                <w:szCs w:val="18"/>
              </w:rPr>
              <w:t xml:space="preserve">0.1 to 5.0 </w:t>
            </w:r>
          </w:p>
        </w:tc>
      </w:tr>
      <w:tr w:rsidR="002207C9" w:rsidRPr="00294025" w14:paraId="66DDBAD0" w14:textId="77777777" w:rsidTr="003767A2">
        <w:trPr>
          <w:trHeight w:val="264"/>
        </w:trPr>
        <w:tc>
          <w:tcPr>
            <w:tcW w:w="1731" w:type="dxa"/>
            <w:tcBorders>
              <w:top w:val="nil"/>
              <w:bottom w:val="nil"/>
            </w:tcBorders>
          </w:tcPr>
          <w:p w14:paraId="2D0137D5" w14:textId="77777777" w:rsidR="002207C9" w:rsidRPr="00294025" w:rsidRDefault="002207C9" w:rsidP="003767A2">
            <w:pPr>
              <w:spacing w:line="276" w:lineRule="auto"/>
              <w:rPr>
                <w:rFonts w:eastAsia="Arial Unicode MS"/>
                <w:sz w:val="18"/>
                <w:szCs w:val="18"/>
              </w:rPr>
            </w:pPr>
          </w:p>
        </w:tc>
        <w:tc>
          <w:tcPr>
            <w:tcW w:w="5352" w:type="dxa"/>
            <w:tcBorders>
              <w:top w:val="nil"/>
              <w:bottom w:val="dotted" w:sz="4" w:space="0" w:color="auto"/>
              <w:right w:val="single" w:sz="4" w:space="0" w:color="auto"/>
            </w:tcBorders>
          </w:tcPr>
          <w:p w14:paraId="22C7A792" w14:textId="77777777" w:rsidR="002207C9" w:rsidRPr="00933E6E" w:rsidRDefault="002207C9" w:rsidP="003767A2">
            <w:pPr>
              <w:spacing w:line="276" w:lineRule="auto"/>
              <w:ind w:left="113" w:hanging="113"/>
              <w:rPr>
                <w:b/>
                <w:sz w:val="18"/>
                <w:szCs w:val="18"/>
              </w:rPr>
            </w:pPr>
            <w:r w:rsidRPr="00B50400">
              <w:rPr>
                <w:sz w:val="18"/>
                <w:szCs w:val="18"/>
              </w:rPr>
              <w:t>parasites, minimise bacteria, inhibit germination)</w:t>
            </w:r>
          </w:p>
        </w:tc>
        <w:tc>
          <w:tcPr>
            <w:tcW w:w="1977" w:type="dxa"/>
            <w:tcBorders>
              <w:top w:val="nil"/>
              <w:left w:val="single" w:sz="4" w:space="0" w:color="auto"/>
              <w:bottom w:val="dotted" w:sz="4" w:space="0" w:color="auto"/>
            </w:tcBorders>
          </w:tcPr>
          <w:p w14:paraId="60744090" w14:textId="77777777" w:rsidR="002207C9" w:rsidRDefault="002207C9" w:rsidP="003767A2">
            <w:pPr>
              <w:spacing w:line="276" w:lineRule="auto"/>
              <w:rPr>
                <w:rFonts w:eastAsia="Arial Unicode MS"/>
                <w:sz w:val="18"/>
                <w:szCs w:val="18"/>
              </w:rPr>
            </w:pPr>
          </w:p>
        </w:tc>
      </w:tr>
      <w:tr w:rsidR="002207C9" w:rsidRPr="00294025" w14:paraId="2CEF5AE6" w14:textId="77777777" w:rsidTr="003767A2">
        <w:trPr>
          <w:trHeight w:val="264"/>
        </w:trPr>
        <w:tc>
          <w:tcPr>
            <w:tcW w:w="1731" w:type="dxa"/>
            <w:tcBorders>
              <w:top w:val="nil"/>
              <w:bottom w:val="nil"/>
            </w:tcBorders>
          </w:tcPr>
          <w:p w14:paraId="6354A9FB"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nil"/>
              <w:right w:val="single" w:sz="4" w:space="0" w:color="auto"/>
            </w:tcBorders>
          </w:tcPr>
          <w:p w14:paraId="4209FC04" w14:textId="77777777" w:rsidR="002207C9" w:rsidRPr="00933E6E" w:rsidRDefault="002207C9" w:rsidP="003767A2">
            <w:pPr>
              <w:spacing w:line="276" w:lineRule="auto"/>
              <w:ind w:left="113" w:hanging="113"/>
              <w:rPr>
                <w:b/>
                <w:sz w:val="18"/>
                <w:szCs w:val="18"/>
              </w:rPr>
            </w:pPr>
            <w:r w:rsidRPr="00B50400">
              <w:rPr>
                <w:sz w:val="18"/>
                <w:szCs w:val="18"/>
              </w:rPr>
              <w:t xml:space="preserve">Aquatic animals (reduce pathogens, extend preservation, </w:t>
            </w:r>
          </w:p>
        </w:tc>
        <w:tc>
          <w:tcPr>
            <w:tcW w:w="1977" w:type="dxa"/>
            <w:tcBorders>
              <w:top w:val="dotted" w:sz="4" w:space="0" w:color="auto"/>
              <w:left w:val="single" w:sz="4" w:space="0" w:color="auto"/>
              <w:bottom w:val="nil"/>
            </w:tcBorders>
          </w:tcPr>
          <w:p w14:paraId="14160CA2" w14:textId="77777777" w:rsidR="002207C9" w:rsidRDefault="002207C9" w:rsidP="003767A2">
            <w:pPr>
              <w:spacing w:line="276" w:lineRule="auto"/>
              <w:rPr>
                <w:rFonts w:eastAsia="Arial Unicode MS"/>
                <w:sz w:val="18"/>
                <w:szCs w:val="18"/>
              </w:rPr>
            </w:pPr>
            <w:r w:rsidRPr="00854039">
              <w:rPr>
                <w:rFonts w:eastAsia="Arial Unicode MS"/>
                <w:sz w:val="18"/>
                <w:szCs w:val="18"/>
              </w:rPr>
              <w:t xml:space="preserve">0.1 to 7.0 </w:t>
            </w:r>
          </w:p>
        </w:tc>
      </w:tr>
      <w:tr w:rsidR="002207C9" w:rsidRPr="00294025" w14:paraId="044EA688" w14:textId="77777777" w:rsidTr="003767A2">
        <w:trPr>
          <w:trHeight w:val="264"/>
        </w:trPr>
        <w:tc>
          <w:tcPr>
            <w:tcW w:w="1731" w:type="dxa"/>
            <w:tcBorders>
              <w:top w:val="nil"/>
              <w:bottom w:val="nil"/>
            </w:tcBorders>
          </w:tcPr>
          <w:p w14:paraId="757EFE4C" w14:textId="77777777" w:rsidR="002207C9" w:rsidRPr="00294025" w:rsidRDefault="002207C9" w:rsidP="003767A2">
            <w:pPr>
              <w:spacing w:line="276" w:lineRule="auto"/>
              <w:rPr>
                <w:rFonts w:eastAsia="Arial Unicode MS"/>
                <w:sz w:val="18"/>
                <w:szCs w:val="18"/>
              </w:rPr>
            </w:pPr>
          </w:p>
        </w:tc>
        <w:tc>
          <w:tcPr>
            <w:tcW w:w="5352" w:type="dxa"/>
            <w:tcBorders>
              <w:top w:val="nil"/>
              <w:bottom w:val="dotted" w:sz="4" w:space="0" w:color="auto"/>
              <w:right w:val="single" w:sz="4" w:space="0" w:color="auto"/>
            </w:tcBorders>
          </w:tcPr>
          <w:p w14:paraId="23EE9429" w14:textId="77777777" w:rsidR="002207C9" w:rsidRPr="00933E6E" w:rsidRDefault="002207C9" w:rsidP="003767A2">
            <w:pPr>
              <w:spacing w:line="276" w:lineRule="auto"/>
              <w:ind w:left="113" w:hanging="113"/>
              <w:rPr>
                <w:b/>
                <w:sz w:val="18"/>
                <w:szCs w:val="18"/>
              </w:rPr>
            </w:pPr>
            <w:r w:rsidRPr="00B50400">
              <w:rPr>
                <w:sz w:val="18"/>
                <w:szCs w:val="18"/>
              </w:rPr>
              <w:t>control parasites)</w:t>
            </w:r>
          </w:p>
        </w:tc>
        <w:tc>
          <w:tcPr>
            <w:tcW w:w="1977" w:type="dxa"/>
            <w:tcBorders>
              <w:top w:val="nil"/>
              <w:left w:val="single" w:sz="4" w:space="0" w:color="auto"/>
              <w:bottom w:val="dotted" w:sz="4" w:space="0" w:color="auto"/>
            </w:tcBorders>
          </w:tcPr>
          <w:p w14:paraId="12B6A7C3" w14:textId="77777777" w:rsidR="002207C9" w:rsidRDefault="002207C9" w:rsidP="003767A2">
            <w:pPr>
              <w:spacing w:line="276" w:lineRule="auto"/>
              <w:rPr>
                <w:rFonts w:eastAsia="Arial Unicode MS"/>
                <w:sz w:val="18"/>
                <w:szCs w:val="18"/>
              </w:rPr>
            </w:pPr>
          </w:p>
        </w:tc>
      </w:tr>
      <w:tr w:rsidR="002207C9" w:rsidRPr="00294025" w14:paraId="2F8A36BC" w14:textId="77777777" w:rsidTr="003767A2">
        <w:trPr>
          <w:trHeight w:val="264"/>
        </w:trPr>
        <w:tc>
          <w:tcPr>
            <w:tcW w:w="1731" w:type="dxa"/>
            <w:tcBorders>
              <w:top w:val="nil"/>
              <w:bottom w:val="nil"/>
            </w:tcBorders>
          </w:tcPr>
          <w:p w14:paraId="585755D8"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nil"/>
              <w:right w:val="single" w:sz="4" w:space="0" w:color="auto"/>
            </w:tcBorders>
          </w:tcPr>
          <w:p w14:paraId="29852047" w14:textId="77777777" w:rsidR="002207C9" w:rsidRPr="00933E6E" w:rsidRDefault="002207C9" w:rsidP="003767A2">
            <w:pPr>
              <w:spacing w:line="276" w:lineRule="auto"/>
              <w:ind w:left="113" w:hanging="113"/>
              <w:rPr>
                <w:b/>
                <w:sz w:val="18"/>
                <w:szCs w:val="18"/>
              </w:rPr>
            </w:pPr>
            <w:r w:rsidRPr="00B50400">
              <w:rPr>
                <w:sz w:val="18"/>
                <w:szCs w:val="18"/>
              </w:rPr>
              <w:t xml:space="preserve">Meat (cattle and poultry) (minimise pathogen, extend </w:t>
            </w:r>
          </w:p>
        </w:tc>
        <w:tc>
          <w:tcPr>
            <w:tcW w:w="1977" w:type="dxa"/>
            <w:tcBorders>
              <w:top w:val="dotted" w:sz="4" w:space="0" w:color="auto"/>
              <w:left w:val="single" w:sz="4" w:space="0" w:color="auto"/>
              <w:bottom w:val="nil"/>
            </w:tcBorders>
          </w:tcPr>
          <w:p w14:paraId="73341157" w14:textId="77777777" w:rsidR="002207C9" w:rsidRDefault="002207C9" w:rsidP="003767A2">
            <w:pPr>
              <w:spacing w:line="276" w:lineRule="auto"/>
              <w:rPr>
                <w:rFonts w:eastAsia="Arial Unicode MS"/>
                <w:sz w:val="18"/>
                <w:szCs w:val="18"/>
              </w:rPr>
            </w:pPr>
            <w:r w:rsidRPr="00854039">
              <w:rPr>
                <w:rFonts w:eastAsia="Arial Unicode MS"/>
                <w:sz w:val="18"/>
                <w:szCs w:val="18"/>
              </w:rPr>
              <w:t xml:space="preserve">0.5 to 7.0 </w:t>
            </w:r>
          </w:p>
        </w:tc>
      </w:tr>
      <w:tr w:rsidR="002207C9" w:rsidRPr="00294025" w14:paraId="35901FBB" w14:textId="77777777" w:rsidTr="002207C9">
        <w:trPr>
          <w:trHeight w:val="264"/>
        </w:trPr>
        <w:tc>
          <w:tcPr>
            <w:tcW w:w="1731" w:type="dxa"/>
            <w:tcBorders>
              <w:top w:val="nil"/>
              <w:bottom w:val="single" w:sz="4" w:space="0" w:color="auto"/>
            </w:tcBorders>
          </w:tcPr>
          <w:p w14:paraId="64629526" w14:textId="77777777" w:rsidR="002207C9" w:rsidRPr="00294025" w:rsidRDefault="002207C9" w:rsidP="003767A2">
            <w:pPr>
              <w:spacing w:line="276" w:lineRule="auto"/>
              <w:rPr>
                <w:rFonts w:eastAsia="Arial Unicode MS"/>
                <w:sz w:val="18"/>
                <w:szCs w:val="18"/>
              </w:rPr>
            </w:pPr>
          </w:p>
        </w:tc>
        <w:tc>
          <w:tcPr>
            <w:tcW w:w="5352" w:type="dxa"/>
            <w:tcBorders>
              <w:top w:val="nil"/>
              <w:bottom w:val="single" w:sz="4" w:space="0" w:color="auto"/>
              <w:right w:val="single" w:sz="4" w:space="0" w:color="auto"/>
            </w:tcBorders>
          </w:tcPr>
          <w:p w14:paraId="3500BE41" w14:textId="77777777" w:rsidR="002207C9" w:rsidRPr="00933E6E" w:rsidRDefault="002207C9" w:rsidP="003767A2">
            <w:pPr>
              <w:spacing w:line="276" w:lineRule="auto"/>
              <w:ind w:left="113" w:hanging="113"/>
              <w:rPr>
                <w:b/>
                <w:sz w:val="18"/>
                <w:szCs w:val="18"/>
              </w:rPr>
            </w:pPr>
            <w:r w:rsidRPr="00B50400">
              <w:rPr>
                <w:sz w:val="18"/>
                <w:szCs w:val="18"/>
              </w:rPr>
              <w:t>preservation, control parasites)</w:t>
            </w:r>
          </w:p>
        </w:tc>
        <w:tc>
          <w:tcPr>
            <w:tcW w:w="1977" w:type="dxa"/>
            <w:tcBorders>
              <w:top w:val="nil"/>
              <w:left w:val="single" w:sz="4" w:space="0" w:color="auto"/>
              <w:bottom w:val="single" w:sz="4" w:space="0" w:color="auto"/>
            </w:tcBorders>
          </w:tcPr>
          <w:p w14:paraId="788F8938" w14:textId="77777777" w:rsidR="002207C9" w:rsidRDefault="002207C9" w:rsidP="003767A2">
            <w:pPr>
              <w:spacing w:line="276" w:lineRule="auto"/>
              <w:rPr>
                <w:rFonts w:eastAsia="Arial Unicode MS"/>
                <w:sz w:val="18"/>
                <w:szCs w:val="18"/>
              </w:rPr>
            </w:pPr>
          </w:p>
        </w:tc>
      </w:tr>
      <w:tr w:rsidR="002207C9" w:rsidRPr="00294025" w14:paraId="0EF51867" w14:textId="77777777" w:rsidTr="002207C9">
        <w:trPr>
          <w:trHeight w:val="264"/>
        </w:trPr>
        <w:tc>
          <w:tcPr>
            <w:tcW w:w="1731" w:type="dxa"/>
            <w:tcBorders>
              <w:top w:val="single" w:sz="4" w:space="0" w:color="auto"/>
              <w:bottom w:val="nil"/>
            </w:tcBorders>
          </w:tcPr>
          <w:p w14:paraId="751E2278" w14:textId="77777777" w:rsidR="002207C9" w:rsidRPr="00294025" w:rsidRDefault="002207C9" w:rsidP="003767A2">
            <w:pPr>
              <w:spacing w:line="276" w:lineRule="auto"/>
              <w:rPr>
                <w:rFonts w:eastAsia="Arial Unicode MS"/>
                <w:sz w:val="18"/>
                <w:szCs w:val="18"/>
              </w:rPr>
            </w:pPr>
          </w:p>
        </w:tc>
        <w:tc>
          <w:tcPr>
            <w:tcW w:w="5352" w:type="dxa"/>
            <w:tcBorders>
              <w:top w:val="single" w:sz="4" w:space="0" w:color="auto"/>
              <w:bottom w:val="nil"/>
              <w:right w:val="single" w:sz="4" w:space="0" w:color="auto"/>
            </w:tcBorders>
          </w:tcPr>
          <w:p w14:paraId="201D581F" w14:textId="77777777" w:rsidR="002207C9" w:rsidRPr="00933E6E" w:rsidRDefault="002207C9" w:rsidP="003767A2">
            <w:pPr>
              <w:spacing w:line="276" w:lineRule="auto"/>
              <w:ind w:left="113" w:hanging="113"/>
              <w:rPr>
                <w:b/>
                <w:sz w:val="18"/>
                <w:szCs w:val="18"/>
              </w:rPr>
            </w:pPr>
            <w:r w:rsidRPr="00B50400">
              <w:rPr>
                <w:sz w:val="18"/>
                <w:szCs w:val="18"/>
              </w:rPr>
              <w:t xml:space="preserve">Dried vegetables and herbs (minimise pathogens, exterminate </w:t>
            </w:r>
          </w:p>
        </w:tc>
        <w:tc>
          <w:tcPr>
            <w:tcW w:w="1977" w:type="dxa"/>
            <w:tcBorders>
              <w:top w:val="single" w:sz="4" w:space="0" w:color="auto"/>
              <w:left w:val="single" w:sz="4" w:space="0" w:color="auto"/>
              <w:bottom w:val="nil"/>
            </w:tcBorders>
          </w:tcPr>
          <w:p w14:paraId="20CA60ED" w14:textId="77777777" w:rsidR="002207C9" w:rsidRDefault="002207C9" w:rsidP="003767A2">
            <w:pPr>
              <w:spacing w:line="276" w:lineRule="auto"/>
              <w:rPr>
                <w:rFonts w:eastAsia="Arial Unicode MS"/>
                <w:sz w:val="18"/>
                <w:szCs w:val="18"/>
              </w:rPr>
            </w:pPr>
            <w:r w:rsidRPr="00854039">
              <w:rPr>
                <w:rFonts w:eastAsia="Arial Unicode MS"/>
                <w:sz w:val="18"/>
                <w:szCs w:val="18"/>
              </w:rPr>
              <w:t>0.3 to 10.0</w:t>
            </w:r>
          </w:p>
        </w:tc>
      </w:tr>
      <w:tr w:rsidR="002207C9" w:rsidRPr="00294025" w14:paraId="3FB1F3C5" w14:textId="77777777" w:rsidTr="003767A2">
        <w:trPr>
          <w:trHeight w:val="264"/>
        </w:trPr>
        <w:tc>
          <w:tcPr>
            <w:tcW w:w="1731" w:type="dxa"/>
            <w:tcBorders>
              <w:top w:val="nil"/>
              <w:bottom w:val="nil"/>
            </w:tcBorders>
          </w:tcPr>
          <w:p w14:paraId="6BB5D2A6" w14:textId="77777777" w:rsidR="002207C9" w:rsidRPr="00294025" w:rsidRDefault="002207C9" w:rsidP="003767A2">
            <w:pPr>
              <w:spacing w:line="276" w:lineRule="auto"/>
              <w:rPr>
                <w:rFonts w:eastAsia="Arial Unicode MS"/>
                <w:sz w:val="18"/>
                <w:szCs w:val="18"/>
              </w:rPr>
            </w:pPr>
          </w:p>
        </w:tc>
        <w:tc>
          <w:tcPr>
            <w:tcW w:w="5352" w:type="dxa"/>
            <w:tcBorders>
              <w:top w:val="nil"/>
              <w:bottom w:val="dotted" w:sz="4" w:space="0" w:color="auto"/>
              <w:right w:val="single" w:sz="4" w:space="0" w:color="auto"/>
            </w:tcBorders>
          </w:tcPr>
          <w:p w14:paraId="395F2317" w14:textId="77777777" w:rsidR="002207C9" w:rsidRPr="00933E6E" w:rsidRDefault="002207C9" w:rsidP="003767A2">
            <w:pPr>
              <w:spacing w:line="276" w:lineRule="auto"/>
              <w:ind w:left="113" w:hanging="113"/>
              <w:rPr>
                <w:b/>
                <w:sz w:val="18"/>
                <w:szCs w:val="18"/>
              </w:rPr>
            </w:pPr>
            <w:r w:rsidRPr="00B50400">
              <w:rPr>
                <w:sz w:val="18"/>
                <w:szCs w:val="18"/>
              </w:rPr>
              <w:t>insects and pests)</w:t>
            </w:r>
          </w:p>
        </w:tc>
        <w:tc>
          <w:tcPr>
            <w:tcW w:w="1977" w:type="dxa"/>
            <w:tcBorders>
              <w:top w:val="nil"/>
              <w:left w:val="single" w:sz="4" w:space="0" w:color="auto"/>
              <w:bottom w:val="dotted" w:sz="4" w:space="0" w:color="auto"/>
            </w:tcBorders>
          </w:tcPr>
          <w:p w14:paraId="11D1FBB4" w14:textId="77777777" w:rsidR="002207C9" w:rsidRDefault="002207C9" w:rsidP="003767A2">
            <w:pPr>
              <w:spacing w:line="276" w:lineRule="auto"/>
              <w:rPr>
                <w:rFonts w:eastAsia="Arial Unicode MS"/>
                <w:sz w:val="18"/>
                <w:szCs w:val="18"/>
              </w:rPr>
            </w:pPr>
          </w:p>
        </w:tc>
      </w:tr>
      <w:tr w:rsidR="002207C9" w:rsidRPr="00294025" w14:paraId="2D2B7FBA" w14:textId="77777777" w:rsidTr="003767A2">
        <w:trPr>
          <w:trHeight w:val="264"/>
        </w:trPr>
        <w:tc>
          <w:tcPr>
            <w:tcW w:w="1731" w:type="dxa"/>
            <w:tcBorders>
              <w:top w:val="nil"/>
              <w:bottom w:val="nil"/>
            </w:tcBorders>
          </w:tcPr>
          <w:p w14:paraId="28E19C11" w14:textId="77777777" w:rsidR="002207C9" w:rsidRPr="00294025" w:rsidRDefault="002207C9" w:rsidP="003767A2">
            <w:pPr>
              <w:spacing w:line="276" w:lineRule="auto"/>
              <w:rPr>
                <w:rFonts w:eastAsia="Arial Unicode MS"/>
                <w:sz w:val="18"/>
                <w:szCs w:val="18"/>
              </w:rPr>
            </w:pPr>
          </w:p>
        </w:tc>
        <w:tc>
          <w:tcPr>
            <w:tcW w:w="5352" w:type="dxa"/>
            <w:tcBorders>
              <w:top w:val="dotted" w:sz="4" w:space="0" w:color="auto"/>
              <w:bottom w:val="nil"/>
              <w:right w:val="single" w:sz="4" w:space="0" w:color="auto"/>
            </w:tcBorders>
          </w:tcPr>
          <w:p w14:paraId="722D074C" w14:textId="77777777" w:rsidR="002207C9" w:rsidRPr="00933E6E" w:rsidRDefault="002207C9" w:rsidP="003767A2">
            <w:pPr>
              <w:spacing w:line="276" w:lineRule="auto"/>
              <w:ind w:left="113" w:hanging="113"/>
              <w:rPr>
                <w:b/>
                <w:sz w:val="18"/>
                <w:szCs w:val="18"/>
              </w:rPr>
            </w:pPr>
            <w:r w:rsidRPr="00B50400">
              <w:rPr>
                <w:sz w:val="18"/>
                <w:szCs w:val="18"/>
              </w:rPr>
              <w:t xml:space="preserve">Dried animal foodstuffs (exterminate insects and parasites, </w:t>
            </w:r>
          </w:p>
        </w:tc>
        <w:tc>
          <w:tcPr>
            <w:tcW w:w="1977" w:type="dxa"/>
            <w:tcBorders>
              <w:top w:val="dotted" w:sz="4" w:space="0" w:color="auto"/>
              <w:left w:val="single" w:sz="4" w:space="0" w:color="auto"/>
              <w:bottom w:val="nil"/>
            </w:tcBorders>
          </w:tcPr>
          <w:p w14:paraId="447DE79E" w14:textId="77777777" w:rsidR="002207C9" w:rsidRDefault="002207C9" w:rsidP="003767A2">
            <w:pPr>
              <w:spacing w:line="276" w:lineRule="auto"/>
              <w:rPr>
                <w:rFonts w:eastAsia="Arial Unicode MS"/>
                <w:sz w:val="18"/>
                <w:szCs w:val="18"/>
              </w:rPr>
            </w:pPr>
            <w:r w:rsidRPr="00854039">
              <w:rPr>
                <w:rFonts w:eastAsia="Arial Unicode MS"/>
                <w:sz w:val="18"/>
                <w:szCs w:val="18"/>
              </w:rPr>
              <w:t>0.3 to 7.0</w:t>
            </w:r>
          </w:p>
        </w:tc>
      </w:tr>
      <w:tr w:rsidR="002207C9" w:rsidRPr="00294025" w14:paraId="42FD6BCA" w14:textId="77777777" w:rsidTr="003767A2">
        <w:trPr>
          <w:trHeight w:val="264"/>
        </w:trPr>
        <w:tc>
          <w:tcPr>
            <w:tcW w:w="1731" w:type="dxa"/>
            <w:tcBorders>
              <w:top w:val="nil"/>
            </w:tcBorders>
          </w:tcPr>
          <w:p w14:paraId="78CFC88D" w14:textId="77777777" w:rsidR="002207C9" w:rsidRPr="00294025" w:rsidRDefault="002207C9" w:rsidP="003767A2">
            <w:pPr>
              <w:spacing w:line="276" w:lineRule="auto"/>
              <w:rPr>
                <w:rFonts w:eastAsia="Arial Unicode MS"/>
                <w:sz w:val="18"/>
                <w:szCs w:val="18"/>
              </w:rPr>
            </w:pPr>
          </w:p>
        </w:tc>
        <w:tc>
          <w:tcPr>
            <w:tcW w:w="5352" w:type="dxa"/>
            <w:tcBorders>
              <w:top w:val="nil"/>
              <w:bottom w:val="single" w:sz="4" w:space="0" w:color="auto"/>
            </w:tcBorders>
          </w:tcPr>
          <w:p w14:paraId="564DBC16" w14:textId="77777777" w:rsidR="002207C9" w:rsidRPr="00933E6E" w:rsidRDefault="002207C9" w:rsidP="003767A2">
            <w:pPr>
              <w:spacing w:line="276" w:lineRule="auto"/>
              <w:rPr>
                <w:b/>
                <w:sz w:val="18"/>
                <w:szCs w:val="18"/>
              </w:rPr>
            </w:pPr>
            <w:r w:rsidRPr="00B50400">
              <w:rPr>
                <w:sz w:val="18"/>
                <w:szCs w:val="18"/>
              </w:rPr>
              <w:t>control fungi, minimise pathogens)</w:t>
            </w:r>
          </w:p>
        </w:tc>
        <w:tc>
          <w:tcPr>
            <w:tcW w:w="1977" w:type="dxa"/>
            <w:tcBorders>
              <w:top w:val="nil"/>
              <w:bottom w:val="single" w:sz="4" w:space="0" w:color="auto"/>
            </w:tcBorders>
          </w:tcPr>
          <w:p w14:paraId="7F35835C" w14:textId="77777777" w:rsidR="002207C9" w:rsidRDefault="002207C9" w:rsidP="003767A2">
            <w:pPr>
              <w:spacing w:line="276" w:lineRule="auto"/>
              <w:rPr>
                <w:rFonts w:eastAsia="Arial Unicode MS"/>
                <w:sz w:val="18"/>
                <w:szCs w:val="18"/>
              </w:rPr>
            </w:pPr>
          </w:p>
        </w:tc>
      </w:tr>
      <w:tr w:rsidR="002207C9" w:rsidRPr="00294025" w14:paraId="02ADEB4F" w14:textId="77777777" w:rsidTr="003767A2">
        <w:trPr>
          <w:trHeight w:val="237"/>
        </w:trPr>
        <w:tc>
          <w:tcPr>
            <w:tcW w:w="1731" w:type="dxa"/>
            <w:tcBorders>
              <w:bottom w:val="nil"/>
            </w:tcBorders>
          </w:tcPr>
          <w:p w14:paraId="0F1CF888" w14:textId="77777777" w:rsidR="002207C9" w:rsidRPr="00294025" w:rsidRDefault="002207C9" w:rsidP="003767A2">
            <w:pPr>
              <w:spacing w:line="276" w:lineRule="auto"/>
              <w:rPr>
                <w:rFonts w:eastAsia="Arial Unicode MS"/>
                <w:sz w:val="18"/>
                <w:szCs w:val="18"/>
              </w:rPr>
            </w:pPr>
            <w:r w:rsidRPr="00294025">
              <w:rPr>
                <w:rFonts w:eastAsia="Arial Unicode MS"/>
                <w:sz w:val="18"/>
                <w:szCs w:val="18"/>
              </w:rPr>
              <w:t>Indonesia</w:t>
            </w:r>
          </w:p>
        </w:tc>
        <w:tc>
          <w:tcPr>
            <w:tcW w:w="5352" w:type="dxa"/>
            <w:tcBorders>
              <w:top w:val="single" w:sz="4" w:space="0" w:color="auto"/>
              <w:bottom w:val="dotted" w:sz="4" w:space="0" w:color="auto"/>
            </w:tcBorders>
          </w:tcPr>
          <w:p w14:paraId="65772C35" w14:textId="77777777" w:rsidR="002207C9" w:rsidRPr="00294025" w:rsidRDefault="002207C9" w:rsidP="003767A2">
            <w:pPr>
              <w:spacing w:line="276" w:lineRule="auto"/>
              <w:ind w:left="145" w:hanging="145"/>
              <w:rPr>
                <w:sz w:val="18"/>
                <w:szCs w:val="18"/>
              </w:rPr>
            </w:pPr>
            <w:r w:rsidRPr="00E20047">
              <w:rPr>
                <w:sz w:val="18"/>
                <w:szCs w:val="18"/>
              </w:rPr>
              <w:t xml:space="preserve">Bulb and tuber roots (inhibit sprouting) </w:t>
            </w:r>
          </w:p>
        </w:tc>
        <w:tc>
          <w:tcPr>
            <w:tcW w:w="1977" w:type="dxa"/>
            <w:tcBorders>
              <w:top w:val="single" w:sz="4" w:space="0" w:color="auto"/>
              <w:bottom w:val="dotted" w:sz="4" w:space="0" w:color="auto"/>
            </w:tcBorders>
          </w:tcPr>
          <w:p w14:paraId="27E7CCF0" w14:textId="77777777" w:rsidR="002207C9" w:rsidRPr="00294025" w:rsidRDefault="002207C9" w:rsidP="003767A2">
            <w:pPr>
              <w:spacing w:line="276" w:lineRule="auto"/>
              <w:rPr>
                <w:rFonts w:eastAsia="Arial Unicode MS"/>
                <w:sz w:val="18"/>
                <w:szCs w:val="18"/>
              </w:rPr>
            </w:pPr>
            <w:r>
              <w:rPr>
                <w:sz w:val="18"/>
                <w:szCs w:val="18"/>
              </w:rPr>
              <w:t>0.15</w:t>
            </w:r>
          </w:p>
        </w:tc>
      </w:tr>
      <w:tr w:rsidR="002207C9" w:rsidRPr="00294025" w14:paraId="020FC13A" w14:textId="77777777" w:rsidTr="003767A2">
        <w:trPr>
          <w:trHeight w:val="263"/>
        </w:trPr>
        <w:tc>
          <w:tcPr>
            <w:tcW w:w="1731" w:type="dxa"/>
            <w:tcBorders>
              <w:top w:val="nil"/>
              <w:bottom w:val="nil"/>
            </w:tcBorders>
          </w:tcPr>
          <w:p w14:paraId="6528DA30"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6B474EE2" w14:textId="77777777" w:rsidR="002207C9" w:rsidRPr="0038530E" w:rsidRDefault="002207C9" w:rsidP="003767A2">
            <w:pPr>
              <w:spacing w:line="276" w:lineRule="auto"/>
              <w:ind w:left="145" w:hanging="145"/>
              <w:rPr>
                <w:sz w:val="18"/>
                <w:szCs w:val="18"/>
              </w:rPr>
            </w:pPr>
            <w:r w:rsidRPr="00E20047">
              <w:rPr>
                <w:b/>
                <w:sz w:val="18"/>
                <w:szCs w:val="18"/>
              </w:rPr>
              <w:t>Fresh fruit and vegetables</w:t>
            </w:r>
            <w:r w:rsidRPr="00E20047">
              <w:rPr>
                <w:sz w:val="18"/>
                <w:szCs w:val="18"/>
              </w:rPr>
              <w:t xml:space="preserve"> (delay maturation, insect </w:t>
            </w:r>
          </w:p>
        </w:tc>
        <w:tc>
          <w:tcPr>
            <w:tcW w:w="1977" w:type="dxa"/>
            <w:tcBorders>
              <w:top w:val="dotted" w:sz="4" w:space="0" w:color="auto"/>
              <w:bottom w:val="nil"/>
            </w:tcBorders>
          </w:tcPr>
          <w:p w14:paraId="29AA3714" w14:textId="77777777" w:rsidR="002207C9" w:rsidRDefault="002207C9" w:rsidP="003767A2">
            <w:pPr>
              <w:spacing w:line="276" w:lineRule="auto"/>
              <w:rPr>
                <w:sz w:val="18"/>
                <w:szCs w:val="18"/>
              </w:rPr>
            </w:pPr>
            <w:r w:rsidRPr="00912594">
              <w:rPr>
                <w:sz w:val="18"/>
                <w:szCs w:val="18"/>
              </w:rPr>
              <w:t>1.0 to 2.5</w:t>
            </w:r>
          </w:p>
        </w:tc>
      </w:tr>
      <w:tr w:rsidR="002207C9" w:rsidRPr="00294025" w14:paraId="4395CD0D" w14:textId="77777777" w:rsidTr="003767A2">
        <w:trPr>
          <w:trHeight w:val="263"/>
        </w:trPr>
        <w:tc>
          <w:tcPr>
            <w:tcW w:w="1731" w:type="dxa"/>
            <w:tcBorders>
              <w:top w:val="nil"/>
              <w:bottom w:val="nil"/>
            </w:tcBorders>
          </w:tcPr>
          <w:p w14:paraId="31748212"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5DAEC8A0" w14:textId="77777777" w:rsidR="002207C9" w:rsidRPr="0038530E" w:rsidRDefault="002207C9" w:rsidP="003767A2">
            <w:pPr>
              <w:spacing w:line="276" w:lineRule="auto"/>
              <w:ind w:left="145" w:hanging="145"/>
              <w:rPr>
                <w:sz w:val="18"/>
                <w:szCs w:val="18"/>
              </w:rPr>
            </w:pPr>
            <w:r w:rsidRPr="00E20047">
              <w:rPr>
                <w:sz w:val="18"/>
                <w:szCs w:val="18"/>
              </w:rPr>
              <w:t>disinfestation, quarantine, shelf-life extension</w:t>
            </w:r>
          </w:p>
        </w:tc>
        <w:tc>
          <w:tcPr>
            <w:tcW w:w="1977" w:type="dxa"/>
            <w:tcBorders>
              <w:top w:val="nil"/>
              <w:bottom w:val="dotted" w:sz="4" w:space="0" w:color="auto"/>
            </w:tcBorders>
          </w:tcPr>
          <w:p w14:paraId="15539C09" w14:textId="77777777" w:rsidR="002207C9" w:rsidRDefault="002207C9" w:rsidP="003767A2">
            <w:pPr>
              <w:spacing w:line="276" w:lineRule="auto"/>
              <w:rPr>
                <w:sz w:val="18"/>
                <w:szCs w:val="18"/>
              </w:rPr>
            </w:pPr>
          </w:p>
        </w:tc>
      </w:tr>
      <w:tr w:rsidR="002207C9" w:rsidRPr="00294025" w14:paraId="6E88F8A0" w14:textId="77777777" w:rsidTr="003767A2">
        <w:trPr>
          <w:trHeight w:val="263"/>
        </w:trPr>
        <w:tc>
          <w:tcPr>
            <w:tcW w:w="1731" w:type="dxa"/>
            <w:tcBorders>
              <w:top w:val="nil"/>
              <w:bottom w:val="nil"/>
            </w:tcBorders>
          </w:tcPr>
          <w:p w14:paraId="64E84602"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3DD2B635" w14:textId="77777777" w:rsidR="002207C9" w:rsidRPr="0038530E" w:rsidRDefault="002207C9" w:rsidP="003767A2">
            <w:pPr>
              <w:spacing w:line="276" w:lineRule="auto"/>
              <w:ind w:left="145" w:hanging="145"/>
              <w:rPr>
                <w:sz w:val="18"/>
                <w:szCs w:val="18"/>
              </w:rPr>
            </w:pPr>
            <w:r w:rsidRPr="00E20047">
              <w:rPr>
                <w:sz w:val="18"/>
                <w:szCs w:val="18"/>
              </w:rPr>
              <w:t>Processed vegetables and fruit products (extend shelf-life)</w:t>
            </w:r>
          </w:p>
        </w:tc>
        <w:tc>
          <w:tcPr>
            <w:tcW w:w="1977" w:type="dxa"/>
            <w:tcBorders>
              <w:top w:val="dotted" w:sz="4" w:space="0" w:color="auto"/>
              <w:bottom w:val="dotted" w:sz="4" w:space="0" w:color="auto"/>
            </w:tcBorders>
          </w:tcPr>
          <w:p w14:paraId="57A4F647" w14:textId="77777777" w:rsidR="002207C9" w:rsidRDefault="002207C9" w:rsidP="003767A2">
            <w:pPr>
              <w:spacing w:line="276" w:lineRule="auto"/>
              <w:rPr>
                <w:sz w:val="18"/>
                <w:szCs w:val="18"/>
              </w:rPr>
            </w:pPr>
            <w:r w:rsidRPr="00912594">
              <w:rPr>
                <w:sz w:val="18"/>
                <w:szCs w:val="18"/>
              </w:rPr>
              <w:t>7.0</w:t>
            </w:r>
          </w:p>
        </w:tc>
      </w:tr>
      <w:tr w:rsidR="002207C9" w:rsidRPr="00294025" w14:paraId="5719C9A6" w14:textId="77777777" w:rsidTr="003767A2">
        <w:trPr>
          <w:trHeight w:val="263"/>
        </w:trPr>
        <w:tc>
          <w:tcPr>
            <w:tcW w:w="1731" w:type="dxa"/>
            <w:tcBorders>
              <w:top w:val="nil"/>
              <w:bottom w:val="nil"/>
            </w:tcBorders>
          </w:tcPr>
          <w:p w14:paraId="17B7157A"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65BFACD4" w14:textId="77777777" w:rsidR="002207C9" w:rsidRPr="0038530E" w:rsidRDefault="002207C9" w:rsidP="003767A2">
            <w:pPr>
              <w:spacing w:line="276" w:lineRule="auto"/>
              <w:ind w:left="145" w:hanging="145"/>
              <w:rPr>
                <w:sz w:val="18"/>
                <w:szCs w:val="18"/>
              </w:rPr>
            </w:pPr>
            <w:r w:rsidRPr="00E20047">
              <w:rPr>
                <w:sz w:val="18"/>
                <w:szCs w:val="18"/>
              </w:rPr>
              <w:t>Mango (extend shelf-life)</w:t>
            </w:r>
          </w:p>
        </w:tc>
        <w:tc>
          <w:tcPr>
            <w:tcW w:w="1977" w:type="dxa"/>
            <w:tcBorders>
              <w:top w:val="dotted" w:sz="4" w:space="0" w:color="auto"/>
              <w:bottom w:val="dotted" w:sz="4" w:space="0" w:color="auto"/>
            </w:tcBorders>
          </w:tcPr>
          <w:p w14:paraId="0556341C" w14:textId="77777777" w:rsidR="002207C9" w:rsidRDefault="002207C9" w:rsidP="003767A2">
            <w:pPr>
              <w:spacing w:line="276" w:lineRule="auto"/>
              <w:rPr>
                <w:sz w:val="18"/>
                <w:szCs w:val="18"/>
              </w:rPr>
            </w:pPr>
            <w:r w:rsidRPr="00912594">
              <w:rPr>
                <w:rFonts w:eastAsia="Arial Unicode MS"/>
                <w:sz w:val="18"/>
                <w:szCs w:val="18"/>
              </w:rPr>
              <w:t>0.75</w:t>
            </w:r>
          </w:p>
        </w:tc>
      </w:tr>
      <w:tr w:rsidR="002207C9" w:rsidRPr="00294025" w14:paraId="3443B939" w14:textId="77777777" w:rsidTr="003767A2">
        <w:trPr>
          <w:trHeight w:val="263"/>
        </w:trPr>
        <w:tc>
          <w:tcPr>
            <w:tcW w:w="1731" w:type="dxa"/>
            <w:tcBorders>
              <w:top w:val="nil"/>
              <w:bottom w:val="nil"/>
            </w:tcBorders>
          </w:tcPr>
          <w:p w14:paraId="1359B6FB"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73CD6E35" w14:textId="77777777" w:rsidR="002207C9" w:rsidRPr="0038530E" w:rsidRDefault="002207C9" w:rsidP="003767A2">
            <w:pPr>
              <w:spacing w:line="276" w:lineRule="auto"/>
              <w:ind w:left="145" w:hanging="145"/>
              <w:rPr>
                <w:sz w:val="18"/>
                <w:szCs w:val="18"/>
              </w:rPr>
            </w:pPr>
            <w:r w:rsidRPr="00E20047">
              <w:rPr>
                <w:sz w:val="18"/>
                <w:szCs w:val="18"/>
              </w:rPr>
              <w:t>Mangosteen Insects (insect disinfestation/quarantine treatment)</w:t>
            </w:r>
          </w:p>
        </w:tc>
        <w:tc>
          <w:tcPr>
            <w:tcW w:w="1977" w:type="dxa"/>
            <w:tcBorders>
              <w:top w:val="dotted" w:sz="4" w:space="0" w:color="auto"/>
              <w:bottom w:val="dotted" w:sz="4" w:space="0" w:color="auto"/>
            </w:tcBorders>
          </w:tcPr>
          <w:p w14:paraId="2B09DBD8" w14:textId="77777777" w:rsidR="002207C9" w:rsidRDefault="002207C9" w:rsidP="003767A2">
            <w:pPr>
              <w:spacing w:line="276" w:lineRule="auto"/>
              <w:rPr>
                <w:sz w:val="18"/>
                <w:szCs w:val="18"/>
              </w:rPr>
            </w:pPr>
            <w:r w:rsidRPr="00912594">
              <w:rPr>
                <w:sz w:val="18"/>
                <w:szCs w:val="18"/>
              </w:rPr>
              <w:t>1.0</w:t>
            </w:r>
          </w:p>
        </w:tc>
      </w:tr>
      <w:tr w:rsidR="002207C9" w:rsidRPr="00294025" w14:paraId="2C1CA5D3" w14:textId="77777777" w:rsidTr="003767A2">
        <w:trPr>
          <w:trHeight w:val="263"/>
        </w:trPr>
        <w:tc>
          <w:tcPr>
            <w:tcW w:w="1731" w:type="dxa"/>
            <w:tcBorders>
              <w:top w:val="nil"/>
              <w:bottom w:val="nil"/>
            </w:tcBorders>
          </w:tcPr>
          <w:p w14:paraId="25258BB0"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2C6C9975" w14:textId="77777777" w:rsidR="002207C9" w:rsidRPr="0038530E" w:rsidRDefault="002207C9" w:rsidP="003767A2">
            <w:pPr>
              <w:spacing w:line="276" w:lineRule="auto"/>
              <w:ind w:left="145" w:hanging="145"/>
              <w:rPr>
                <w:sz w:val="18"/>
                <w:szCs w:val="18"/>
              </w:rPr>
            </w:pPr>
            <w:r w:rsidRPr="00E20047">
              <w:rPr>
                <w:sz w:val="18"/>
                <w:szCs w:val="18"/>
              </w:rPr>
              <w:t>Cereals and products, nuts, oil seeds (Insect disinfestation,</w:t>
            </w:r>
          </w:p>
        </w:tc>
        <w:tc>
          <w:tcPr>
            <w:tcW w:w="1977" w:type="dxa"/>
            <w:tcBorders>
              <w:top w:val="dotted" w:sz="4" w:space="0" w:color="auto"/>
              <w:bottom w:val="nil"/>
            </w:tcBorders>
          </w:tcPr>
          <w:p w14:paraId="5D47F206" w14:textId="77777777" w:rsidR="002207C9" w:rsidRDefault="002207C9" w:rsidP="003767A2">
            <w:pPr>
              <w:spacing w:line="276" w:lineRule="auto"/>
              <w:rPr>
                <w:sz w:val="18"/>
                <w:szCs w:val="18"/>
              </w:rPr>
            </w:pPr>
            <w:r w:rsidRPr="00912594">
              <w:rPr>
                <w:sz w:val="18"/>
                <w:szCs w:val="18"/>
              </w:rPr>
              <w:t>1.0 to 5.0</w:t>
            </w:r>
          </w:p>
        </w:tc>
      </w:tr>
      <w:tr w:rsidR="002207C9" w:rsidRPr="00294025" w14:paraId="7414031D" w14:textId="77777777" w:rsidTr="003767A2">
        <w:trPr>
          <w:trHeight w:val="263"/>
        </w:trPr>
        <w:tc>
          <w:tcPr>
            <w:tcW w:w="1731" w:type="dxa"/>
            <w:tcBorders>
              <w:top w:val="nil"/>
              <w:bottom w:val="nil"/>
            </w:tcBorders>
          </w:tcPr>
          <w:p w14:paraId="62125ABB"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752F91EB" w14:textId="77777777" w:rsidR="002207C9" w:rsidRPr="0038530E" w:rsidRDefault="002207C9" w:rsidP="003767A2">
            <w:pPr>
              <w:spacing w:line="276" w:lineRule="auto"/>
              <w:ind w:left="145" w:hanging="145"/>
              <w:rPr>
                <w:sz w:val="18"/>
                <w:szCs w:val="18"/>
              </w:rPr>
            </w:pPr>
            <w:r w:rsidRPr="00E20047">
              <w:rPr>
                <w:sz w:val="18"/>
                <w:szCs w:val="18"/>
              </w:rPr>
              <w:t>reduce microbes)</w:t>
            </w:r>
          </w:p>
        </w:tc>
        <w:tc>
          <w:tcPr>
            <w:tcW w:w="1977" w:type="dxa"/>
            <w:tcBorders>
              <w:top w:val="nil"/>
              <w:bottom w:val="dotted" w:sz="4" w:space="0" w:color="auto"/>
            </w:tcBorders>
          </w:tcPr>
          <w:p w14:paraId="3CFDEA58" w14:textId="77777777" w:rsidR="002207C9" w:rsidRDefault="002207C9" w:rsidP="003767A2">
            <w:pPr>
              <w:spacing w:line="276" w:lineRule="auto"/>
              <w:rPr>
                <w:sz w:val="18"/>
                <w:szCs w:val="18"/>
              </w:rPr>
            </w:pPr>
          </w:p>
        </w:tc>
      </w:tr>
      <w:tr w:rsidR="002207C9" w:rsidRPr="00294025" w14:paraId="1A7D78AD" w14:textId="77777777" w:rsidTr="003767A2">
        <w:trPr>
          <w:trHeight w:val="263"/>
        </w:trPr>
        <w:tc>
          <w:tcPr>
            <w:tcW w:w="1731" w:type="dxa"/>
            <w:tcBorders>
              <w:top w:val="nil"/>
              <w:bottom w:val="nil"/>
            </w:tcBorders>
          </w:tcPr>
          <w:p w14:paraId="3EC864E0"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28D2AA3C" w14:textId="77777777" w:rsidR="002207C9" w:rsidRPr="0038530E" w:rsidRDefault="002207C9" w:rsidP="003767A2">
            <w:pPr>
              <w:spacing w:line="276" w:lineRule="auto"/>
              <w:ind w:left="145" w:hanging="145"/>
              <w:rPr>
                <w:sz w:val="18"/>
                <w:szCs w:val="18"/>
              </w:rPr>
            </w:pPr>
            <w:r w:rsidRPr="00E20047">
              <w:rPr>
                <w:sz w:val="18"/>
                <w:szCs w:val="18"/>
              </w:rPr>
              <w:t xml:space="preserve">Fish and seafood (fresh and frozen) (reduce pathogens, extend </w:t>
            </w:r>
          </w:p>
        </w:tc>
        <w:tc>
          <w:tcPr>
            <w:tcW w:w="1977" w:type="dxa"/>
            <w:tcBorders>
              <w:top w:val="dotted" w:sz="4" w:space="0" w:color="auto"/>
              <w:bottom w:val="nil"/>
            </w:tcBorders>
          </w:tcPr>
          <w:p w14:paraId="34D996DD" w14:textId="77777777" w:rsidR="002207C9" w:rsidRDefault="002207C9" w:rsidP="003767A2">
            <w:pPr>
              <w:spacing w:line="276" w:lineRule="auto"/>
              <w:rPr>
                <w:sz w:val="18"/>
                <w:szCs w:val="18"/>
              </w:rPr>
            </w:pPr>
            <w:r w:rsidRPr="00912594">
              <w:rPr>
                <w:rFonts w:eastAsia="Arial Unicode MS"/>
                <w:sz w:val="18"/>
                <w:szCs w:val="18"/>
              </w:rPr>
              <w:t>2.0 to 5.0</w:t>
            </w:r>
          </w:p>
        </w:tc>
      </w:tr>
      <w:tr w:rsidR="002207C9" w:rsidRPr="00294025" w14:paraId="70A5395E" w14:textId="77777777" w:rsidTr="003767A2">
        <w:trPr>
          <w:trHeight w:val="263"/>
        </w:trPr>
        <w:tc>
          <w:tcPr>
            <w:tcW w:w="1731" w:type="dxa"/>
            <w:tcBorders>
              <w:top w:val="nil"/>
              <w:bottom w:val="nil"/>
            </w:tcBorders>
          </w:tcPr>
          <w:p w14:paraId="5A8B36E6"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29C5FC48" w14:textId="77777777" w:rsidR="002207C9" w:rsidRPr="0038530E" w:rsidRDefault="002207C9" w:rsidP="003767A2">
            <w:pPr>
              <w:spacing w:line="276" w:lineRule="auto"/>
              <w:ind w:left="145" w:hanging="145"/>
              <w:rPr>
                <w:sz w:val="18"/>
                <w:szCs w:val="18"/>
              </w:rPr>
            </w:pPr>
            <w:r w:rsidRPr="00E20047">
              <w:rPr>
                <w:sz w:val="18"/>
                <w:szCs w:val="18"/>
              </w:rPr>
              <w:t>shelf-life, control of parasitic infections)</w:t>
            </w:r>
          </w:p>
        </w:tc>
        <w:tc>
          <w:tcPr>
            <w:tcW w:w="1977" w:type="dxa"/>
            <w:tcBorders>
              <w:top w:val="nil"/>
              <w:bottom w:val="dotted" w:sz="4" w:space="0" w:color="auto"/>
            </w:tcBorders>
          </w:tcPr>
          <w:p w14:paraId="2B6C311F" w14:textId="77777777" w:rsidR="002207C9" w:rsidRDefault="002207C9" w:rsidP="003767A2">
            <w:pPr>
              <w:spacing w:line="276" w:lineRule="auto"/>
              <w:rPr>
                <w:sz w:val="18"/>
                <w:szCs w:val="18"/>
              </w:rPr>
            </w:pPr>
          </w:p>
        </w:tc>
      </w:tr>
      <w:tr w:rsidR="002207C9" w:rsidRPr="00294025" w14:paraId="201393AE" w14:textId="77777777" w:rsidTr="003767A2">
        <w:trPr>
          <w:trHeight w:val="263"/>
        </w:trPr>
        <w:tc>
          <w:tcPr>
            <w:tcW w:w="1731" w:type="dxa"/>
            <w:tcBorders>
              <w:top w:val="nil"/>
              <w:bottom w:val="nil"/>
            </w:tcBorders>
          </w:tcPr>
          <w:p w14:paraId="0D96B374"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696F169F" w14:textId="77777777" w:rsidR="002207C9" w:rsidRPr="0038530E" w:rsidRDefault="002207C9" w:rsidP="003767A2">
            <w:pPr>
              <w:spacing w:line="276" w:lineRule="auto"/>
              <w:ind w:left="145" w:hanging="145"/>
              <w:rPr>
                <w:sz w:val="18"/>
                <w:szCs w:val="18"/>
              </w:rPr>
            </w:pPr>
            <w:r w:rsidRPr="00E20047">
              <w:rPr>
                <w:sz w:val="18"/>
                <w:szCs w:val="18"/>
              </w:rPr>
              <w:t>Processed fish products and seafood (reduce pathogens,</w:t>
            </w:r>
          </w:p>
        </w:tc>
        <w:tc>
          <w:tcPr>
            <w:tcW w:w="1977" w:type="dxa"/>
            <w:tcBorders>
              <w:top w:val="dotted" w:sz="4" w:space="0" w:color="auto"/>
              <w:bottom w:val="nil"/>
            </w:tcBorders>
          </w:tcPr>
          <w:p w14:paraId="65C3B56A" w14:textId="77777777" w:rsidR="002207C9" w:rsidRDefault="002207C9" w:rsidP="003767A2">
            <w:pPr>
              <w:spacing w:line="276" w:lineRule="auto"/>
              <w:rPr>
                <w:sz w:val="18"/>
                <w:szCs w:val="18"/>
              </w:rPr>
            </w:pPr>
            <w:r w:rsidRPr="00912594">
              <w:rPr>
                <w:rFonts w:eastAsia="Arial Unicode MS"/>
                <w:sz w:val="18"/>
                <w:szCs w:val="18"/>
              </w:rPr>
              <w:t>8.0 to 10.0</w:t>
            </w:r>
          </w:p>
        </w:tc>
      </w:tr>
      <w:tr w:rsidR="002207C9" w:rsidRPr="00294025" w14:paraId="0E872752" w14:textId="77777777" w:rsidTr="003767A2">
        <w:trPr>
          <w:trHeight w:val="263"/>
        </w:trPr>
        <w:tc>
          <w:tcPr>
            <w:tcW w:w="1731" w:type="dxa"/>
            <w:tcBorders>
              <w:top w:val="nil"/>
              <w:bottom w:val="nil"/>
            </w:tcBorders>
          </w:tcPr>
          <w:p w14:paraId="2A152A77"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090AF02D" w14:textId="77777777" w:rsidR="002207C9" w:rsidRPr="0038530E" w:rsidRDefault="002207C9" w:rsidP="003767A2">
            <w:pPr>
              <w:spacing w:line="276" w:lineRule="auto"/>
              <w:ind w:left="145" w:hanging="145"/>
              <w:rPr>
                <w:sz w:val="18"/>
                <w:szCs w:val="18"/>
              </w:rPr>
            </w:pPr>
            <w:r w:rsidRPr="00E20047">
              <w:rPr>
                <w:sz w:val="18"/>
                <w:szCs w:val="18"/>
              </w:rPr>
              <w:t>extend shelf-life)</w:t>
            </w:r>
          </w:p>
        </w:tc>
        <w:tc>
          <w:tcPr>
            <w:tcW w:w="1977" w:type="dxa"/>
            <w:tcBorders>
              <w:top w:val="nil"/>
              <w:bottom w:val="dotted" w:sz="4" w:space="0" w:color="auto"/>
            </w:tcBorders>
          </w:tcPr>
          <w:p w14:paraId="03AC92C4" w14:textId="77777777" w:rsidR="002207C9" w:rsidRDefault="002207C9" w:rsidP="003767A2">
            <w:pPr>
              <w:spacing w:line="276" w:lineRule="auto"/>
              <w:rPr>
                <w:sz w:val="18"/>
                <w:szCs w:val="18"/>
              </w:rPr>
            </w:pPr>
          </w:p>
        </w:tc>
      </w:tr>
      <w:tr w:rsidR="002207C9" w:rsidRPr="00294025" w14:paraId="43271118" w14:textId="77777777" w:rsidTr="003767A2">
        <w:trPr>
          <w:trHeight w:val="263"/>
        </w:trPr>
        <w:tc>
          <w:tcPr>
            <w:tcW w:w="1731" w:type="dxa"/>
            <w:tcBorders>
              <w:top w:val="nil"/>
              <w:bottom w:val="nil"/>
            </w:tcBorders>
          </w:tcPr>
          <w:p w14:paraId="71FC3E84"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74F743F6" w14:textId="77777777" w:rsidR="002207C9" w:rsidRPr="0038530E" w:rsidRDefault="002207C9" w:rsidP="003767A2">
            <w:pPr>
              <w:spacing w:line="276" w:lineRule="auto"/>
              <w:ind w:left="145" w:hanging="145"/>
              <w:rPr>
                <w:sz w:val="18"/>
                <w:szCs w:val="18"/>
              </w:rPr>
            </w:pPr>
            <w:r w:rsidRPr="00E20047">
              <w:rPr>
                <w:sz w:val="18"/>
                <w:szCs w:val="18"/>
              </w:rPr>
              <w:t xml:space="preserve">Meat, poultry and dairy (fresh or frozen) (reduce pathogens, </w:t>
            </w:r>
          </w:p>
        </w:tc>
        <w:tc>
          <w:tcPr>
            <w:tcW w:w="1977" w:type="dxa"/>
            <w:tcBorders>
              <w:top w:val="dotted" w:sz="4" w:space="0" w:color="auto"/>
              <w:bottom w:val="nil"/>
            </w:tcBorders>
          </w:tcPr>
          <w:p w14:paraId="4CF737DE" w14:textId="77777777" w:rsidR="002207C9" w:rsidRDefault="002207C9" w:rsidP="003767A2">
            <w:pPr>
              <w:spacing w:line="276" w:lineRule="auto"/>
              <w:rPr>
                <w:sz w:val="18"/>
                <w:szCs w:val="18"/>
              </w:rPr>
            </w:pPr>
            <w:r w:rsidRPr="00912594">
              <w:rPr>
                <w:rFonts w:eastAsia="Arial Unicode MS"/>
                <w:sz w:val="18"/>
                <w:szCs w:val="18"/>
              </w:rPr>
              <w:t xml:space="preserve">2.0 to 7.0 </w:t>
            </w:r>
          </w:p>
        </w:tc>
      </w:tr>
      <w:tr w:rsidR="002207C9" w:rsidRPr="00294025" w14:paraId="6E432F6B" w14:textId="77777777" w:rsidTr="003767A2">
        <w:trPr>
          <w:trHeight w:val="263"/>
        </w:trPr>
        <w:tc>
          <w:tcPr>
            <w:tcW w:w="1731" w:type="dxa"/>
            <w:tcBorders>
              <w:top w:val="nil"/>
              <w:bottom w:val="nil"/>
            </w:tcBorders>
          </w:tcPr>
          <w:p w14:paraId="4CC7B091" w14:textId="77777777" w:rsidR="002207C9" w:rsidRDefault="002207C9" w:rsidP="003767A2">
            <w:pPr>
              <w:spacing w:line="276" w:lineRule="auto"/>
              <w:rPr>
                <w:rFonts w:eastAsia="Arial Unicode MS"/>
                <w:sz w:val="18"/>
                <w:szCs w:val="18"/>
              </w:rPr>
            </w:pPr>
          </w:p>
        </w:tc>
        <w:tc>
          <w:tcPr>
            <w:tcW w:w="5352" w:type="dxa"/>
            <w:tcBorders>
              <w:top w:val="nil"/>
              <w:bottom w:val="nil"/>
            </w:tcBorders>
          </w:tcPr>
          <w:p w14:paraId="23CD8544" w14:textId="77777777" w:rsidR="002207C9" w:rsidRPr="0038530E" w:rsidRDefault="002207C9" w:rsidP="003767A2">
            <w:pPr>
              <w:spacing w:line="276" w:lineRule="auto"/>
              <w:ind w:left="145" w:hanging="145"/>
              <w:rPr>
                <w:sz w:val="18"/>
                <w:szCs w:val="18"/>
              </w:rPr>
            </w:pPr>
            <w:r w:rsidRPr="00E20047">
              <w:rPr>
                <w:sz w:val="18"/>
                <w:szCs w:val="18"/>
              </w:rPr>
              <w:t>extend shelf-life, control of parasitic infections, control</w:t>
            </w:r>
          </w:p>
        </w:tc>
        <w:tc>
          <w:tcPr>
            <w:tcW w:w="1977" w:type="dxa"/>
            <w:tcBorders>
              <w:top w:val="nil"/>
              <w:bottom w:val="nil"/>
            </w:tcBorders>
          </w:tcPr>
          <w:p w14:paraId="1E7E4C56" w14:textId="77777777" w:rsidR="002207C9" w:rsidRDefault="002207C9" w:rsidP="003767A2">
            <w:pPr>
              <w:spacing w:line="276" w:lineRule="auto"/>
              <w:rPr>
                <w:sz w:val="18"/>
                <w:szCs w:val="18"/>
              </w:rPr>
            </w:pPr>
          </w:p>
        </w:tc>
      </w:tr>
      <w:tr w:rsidR="002207C9" w:rsidRPr="00294025" w14:paraId="5A808E76" w14:textId="77777777" w:rsidTr="003767A2">
        <w:trPr>
          <w:trHeight w:val="263"/>
        </w:trPr>
        <w:tc>
          <w:tcPr>
            <w:tcW w:w="1731" w:type="dxa"/>
            <w:tcBorders>
              <w:top w:val="nil"/>
              <w:bottom w:val="nil"/>
            </w:tcBorders>
          </w:tcPr>
          <w:p w14:paraId="227F1435"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0037044F" w14:textId="77777777" w:rsidR="002207C9" w:rsidRPr="0038530E" w:rsidRDefault="002207C9" w:rsidP="003767A2">
            <w:pPr>
              <w:spacing w:line="276" w:lineRule="auto"/>
              <w:ind w:left="145" w:hanging="145"/>
              <w:rPr>
                <w:sz w:val="18"/>
                <w:szCs w:val="18"/>
              </w:rPr>
            </w:pPr>
            <w:r w:rsidRPr="00E20047">
              <w:rPr>
                <w:sz w:val="18"/>
                <w:szCs w:val="18"/>
              </w:rPr>
              <w:t xml:space="preserve">infection by certain parasites, eliminate </w:t>
            </w:r>
            <w:r w:rsidRPr="00E20047">
              <w:rPr>
                <w:i/>
                <w:sz w:val="18"/>
                <w:szCs w:val="18"/>
              </w:rPr>
              <w:t>salmonella</w:t>
            </w:r>
            <w:r w:rsidRPr="00E20047">
              <w:rPr>
                <w:sz w:val="18"/>
                <w:szCs w:val="18"/>
              </w:rPr>
              <w:t xml:space="preserve"> bacteria)</w:t>
            </w:r>
          </w:p>
        </w:tc>
        <w:tc>
          <w:tcPr>
            <w:tcW w:w="1977" w:type="dxa"/>
            <w:tcBorders>
              <w:top w:val="nil"/>
              <w:bottom w:val="dotted" w:sz="4" w:space="0" w:color="auto"/>
            </w:tcBorders>
          </w:tcPr>
          <w:p w14:paraId="59ACF003" w14:textId="77777777" w:rsidR="002207C9" w:rsidRDefault="002207C9" w:rsidP="003767A2">
            <w:pPr>
              <w:spacing w:line="276" w:lineRule="auto"/>
              <w:rPr>
                <w:sz w:val="18"/>
                <w:szCs w:val="18"/>
              </w:rPr>
            </w:pPr>
          </w:p>
        </w:tc>
      </w:tr>
      <w:tr w:rsidR="002207C9" w:rsidRPr="00294025" w14:paraId="227F126E" w14:textId="77777777" w:rsidTr="003767A2">
        <w:trPr>
          <w:trHeight w:val="263"/>
        </w:trPr>
        <w:tc>
          <w:tcPr>
            <w:tcW w:w="1731" w:type="dxa"/>
            <w:tcBorders>
              <w:top w:val="nil"/>
              <w:bottom w:val="nil"/>
            </w:tcBorders>
          </w:tcPr>
          <w:p w14:paraId="10E63843"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6B090B53" w14:textId="77777777" w:rsidR="002207C9" w:rsidRPr="0038530E" w:rsidRDefault="002207C9" w:rsidP="003767A2">
            <w:pPr>
              <w:spacing w:line="276" w:lineRule="auto"/>
              <w:ind w:left="145" w:hanging="145"/>
              <w:rPr>
                <w:sz w:val="18"/>
                <w:szCs w:val="18"/>
              </w:rPr>
            </w:pPr>
            <w:r w:rsidRPr="00E20047">
              <w:rPr>
                <w:sz w:val="18"/>
                <w:szCs w:val="18"/>
              </w:rPr>
              <w:t>Herbs, spices and herbal tea (reduce pathogens, insect</w:t>
            </w:r>
          </w:p>
        </w:tc>
        <w:tc>
          <w:tcPr>
            <w:tcW w:w="1977" w:type="dxa"/>
            <w:tcBorders>
              <w:top w:val="dotted" w:sz="4" w:space="0" w:color="auto"/>
              <w:bottom w:val="nil"/>
            </w:tcBorders>
          </w:tcPr>
          <w:p w14:paraId="550456B4" w14:textId="77777777" w:rsidR="002207C9" w:rsidRDefault="002207C9" w:rsidP="003767A2">
            <w:pPr>
              <w:spacing w:line="276" w:lineRule="auto"/>
              <w:rPr>
                <w:sz w:val="18"/>
                <w:szCs w:val="18"/>
              </w:rPr>
            </w:pPr>
            <w:r w:rsidRPr="00912594">
              <w:rPr>
                <w:rFonts w:eastAsia="Arial Unicode MS"/>
                <w:sz w:val="18"/>
                <w:szCs w:val="18"/>
              </w:rPr>
              <w:t>1.0 to 10.0</w:t>
            </w:r>
          </w:p>
        </w:tc>
      </w:tr>
      <w:tr w:rsidR="002207C9" w:rsidRPr="00294025" w14:paraId="20F072A5" w14:textId="77777777" w:rsidTr="003767A2">
        <w:trPr>
          <w:trHeight w:val="263"/>
        </w:trPr>
        <w:tc>
          <w:tcPr>
            <w:tcW w:w="1731" w:type="dxa"/>
            <w:tcBorders>
              <w:top w:val="nil"/>
              <w:bottom w:val="nil"/>
            </w:tcBorders>
          </w:tcPr>
          <w:p w14:paraId="7FF2D408"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21BD4173" w14:textId="77777777" w:rsidR="002207C9" w:rsidRPr="0038530E" w:rsidRDefault="002207C9" w:rsidP="003767A2">
            <w:pPr>
              <w:spacing w:line="276" w:lineRule="auto"/>
              <w:ind w:left="145" w:hanging="145"/>
              <w:rPr>
                <w:sz w:val="18"/>
                <w:szCs w:val="18"/>
              </w:rPr>
            </w:pPr>
            <w:r w:rsidRPr="00E20047">
              <w:rPr>
                <w:sz w:val="18"/>
                <w:szCs w:val="18"/>
              </w:rPr>
              <w:t>disinfestation)</w:t>
            </w:r>
          </w:p>
        </w:tc>
        <w:tc>
          <w:tcPr>
            <w:tcW w:w="1977" w:type="dxa"/>
            <w:tcBorders>
              <w:top w:val="nil"/>
              <w:bottom w:val="dotted" w:sz="4" w:space="0" w:color="auto"/>
            </w:tcBorders>
          </w:tcPr>
          <w:p w14:paraId="7484AD12" w14:textId="77777777" w:rsidR="002207C9" w:rsidRDefault="002207C9" w:rsidP="003767A2">
            <w:pPr>
              <w:spacing w:line="276" w:lineRule="auto"/>
              <w:rPr>
                <w:sz w:val="18"/>
                <w:szCs w:val="18"/>
              </w:rPr>
            </w:pPr>
          </w:p>
        </w:tc>
      </w:tr>
      <w:tr w:rsidR="002207C9" w:rsidRPr="00294025" w14:paraId="47360247" w14:textId="77777777" w:rsidTr="003767A2">
        <w:trPr>
          <w:trHeight w:val="263"/>
        </w:trPr>
        <w:tc>
          <w:tcPr>
            <w:tcW w:w="1731" w:type="dxa"/>
            <w:tcBorders>
              <w:top w:val="nil"/>
              <w:bottom w:val="nil"/>
            </w:tcBorders>
          </w:tcPr>
          <w:p w14:paraId="436AD505"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747AF9AE" w14:textId="77777777" w:rsidR="002207C9" w:rsidRPr="0038530E" w:rsidRDefault="002207C9" w:rsidP="003767A2">
            <w:pPr>
              <w:spacing w:line="276" w:lineRule="auto"/>
              <w:ind w:left="145" w:hanging="145"/>
              <w:rPr>
                <w:sz w:val="18"/>
                <w:szCs w:val="18"/>
              </w:rPr>
            </w:pPr>
            <w:r w:rsidRPr="00E20047">
              <w:rPr>
                <w:sz w:val="18"/>
                <w:szCs w:val="18"/>
              </w:rPr>
              <w:t>Dried foods of animal origin (eradicate microbes, fungi and</w:t>
            </w:r>
          </w:p>
        </w:tc>
        <w:tc>
          <w:tcPr>
            <w:tcW w:w="1977" w:type="dxa"/>
            <w:tcBorders>
              <w:top w:val="dotted" w:sz="4" w:space="0" w:color="auto"/>
              <w:bottom w:val="nil"/>
            </w:tcBorders>
          </w:tcPr>
          <w:p w14:paraId="2CC97263" w14:textId="77777777" w:rsidR="002207C9" w:rsidRDefault="002207C9" w:rsidP="003767A2">
            <w:pPr>
              <w:spacing w:line="276" w:lineRule="auto"/>
              <w:rPr>
                <w:sz w:val="18"/>
                <w:szCs w:val="18"/>
              </w:rPr>
            </w:pPr>
            <w:r w:rsidRPr="00912594">
              <w:rPr>
                <w:rFonts w:eastAsia="Arial Unicode MS"/>
                <w:sz w:val="18"/>
                <w:szCs w:val="18"/>
              </w:rPr>
              <w:t>1.0 to 5.0</w:t>
            </w:r>
          </w:p>
        </w:tc>
      </w:tr>
      <w:tr w:rsidR="002207C9" w:rsidRPr="00294025" w14:paraId="575BF7E2" w14:textId="77777777" w:rsidTr="003767A2">
        <w:trPr>
          <w:trHeight w:val="263"/>
        </w:trPr>
        <w:tc>
          <w:tcPr>
            <w:tcW w:w="1731" w:type="dxa"/>
            <w:tcBorders>
              <w:top w:val="nil"/>
              <w:bottom w:val="nil"/>
            </w:tcBorders>
          </w:tcPr>
          <w:p w14:paraId="7E022E1D"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34B003F3" w14:textId="77777777" w:rsidR="002207C9" w:rsidRPr="0038530E" w:rsidRDefault="002207C9" w:rsidP="003767A2">
            <w:pPr>
              <w:spacing w:line="276" w:lineRule="auto"/>
              <w:ind w:left="145" w:hanging="145"/>
              <w:rPr>
                <w:sz w:val="18"/>
                <w:szCs w:val="18"/>
              </w:rPr>
            </w:pPr>
            <w:r w:rsidRPr="00E20047">
              <w:rPr>
                <w:sz w:val="18"/>
                <w:szCs w:val="18"/>
              </w:rPr>
              <w:t>yeast, sterilization, extend shelf life, insect disinfestation)</w:t>
            </w:r>
          </w:p>
        </w:tc>
        <w:tc>
          <w:tcPr>
            <w:tcW w:w="1977" w:type="dxa"/>
            <w:tcBorders>
              <w:top w:val="nil"/>
              <w:bottom w:val="dotted" w:sz="4" w:space="0" w:color="auto"/>
            </w:tcBorders>
          </w:tcPr>
          <w:p w14:paraId="5F944D07" w14:textId="77777777" w:rsidR="002207C9" w:rsidRDefault="002207C9" w:rsidP="003767A2">
            <w:pPr>
              <w:spacing w:line="276" w:lineRule="auto"/>
              <w:rPr>
                <w:sz w:val="18"/>
                <w:szCs w:val="18"/>
              </w:rPr>
            </w:pPr>
          </w:p>
        </w:tc>
      </w:tr>
      <w:tr w:rsidR="002207C9" w:rsidRPr="00294025" w14:paraId="2DE9355E" w14:textId="77777777" w:rsidTr="003767A2">
        <w:trPr>
          <w:trHeight w:val="263"/>
        </w:trPr>
        <w:tc>
          <w:tcPr>
            <w:tcW w:w="1731" w:type="dxa"/>
            <w:tcBorders>
              <w:top w:val="nil"/>
              <w:bottom w:val="nil"/>
            </w:tcBorders>
          </w:tcPr>
          <w:p w14:paraId="7E4179FB"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30F18D11" w14:textId="77777777" w:rsidR="002207C9" w:rsidRPr="0038530E" w:rsidRDefault="002207C9" w:rsidP="003767A2">
            <w:pPr>
              <w:spacing w:line="276" w:lineRule="auto"/>
              <w:ind w:left="145" w:hanging="145"/>
              <w:rPr>
                <w:sz w:val="18"/>
                <w:szCs w:val="18"/>
              </w:rPr>
            </w:pPr>
            <w:r w:rsidRPr="00E20047">
              <w:rPr>
                <w:sz w:val="18"/>
                <w:szCs w:val="18"/>
              </w:rPr>
              <w:t xml:space="preserve">Certain prepared foods (for commercial sterilisation, eradicate </w:t>
            </w:r>
          </w:p>
        </w:tc>
        <w:tc>
          <w:tcPr>
            <w:tcW w:w="1977" w:type="dxa"/>
            <w:tcBorders>
              <w:top w:val="dotted" w:sz="4" w:space="0" w:color="auto"/>
              <w:bottom w:val="nil"/>
            </w:tcBorders>
          </w:tcPr>
          <w:p w14:paraId="3DBD9AD2" w14:textId="77777777" w:rsidR="002207C9" w:rsidRDefault="002207C9" w:rsidP="003767A2">
            <w:pPr>
              <w:spacing w:line="276" w:lineRule="auto"/>
              <w:rPr>
                <w:sz w:val="18"/>
                <w:szCs w:val="18"/>
              </w:rPr>
            </w:pPr>
            <w:r w:rsidRPr="00912594">
              <w:rPr>
                <w:rFonts w:eastAsia="Arial Unicode MS"/>
                <w:sz w:val="18"/>
                <w:szCs w:val="18"/>
              </w:rPr>
              <w:t>60</w:t>
            </w:r>
          </w:p>
        </w:tc>
      </w:tr>
      <w:tr w:rsidR="002207C9" w:rsidRPr="00294025" w14:paraId="090878F3" w14:textId="77777777" w:rsidTr="002207C9">
        <w:trPr>
          <w:trHeight w:val="263"/>
        </w:trPr>
        <w:tc>
          <w:tcPr>
            <w:tcW w:w="1731" w:type="dxa"/>
            <w:tcBorders>
              <w:top w:val="nil"/>
              <w:bottom w:val="nil"/>
            </w:tcBorders>
          </w:tcPr>
          <w:p w14:paraId="66B13123" w14:textId="77777777" w:rsidR="002207C9" w:rsidRDefault="002207C9" w:rsidP="003767A2">
            <w:pPr>
              <w:spacing w:line="276" w:lineRule="auto"/>
              <w:rPr>
                <w:rFonts w:eastAsia="Arial Unicode MS"/>
                <w:sz w:val="18"/>
                <w:szCs w:val="18"/>
              </w:rPr>
            </w:pPr>
          </w:p>
        </w:tc>
        <w:tc>
          <w:tcPr>
            <w:tcW w:w="5352" w:type="dxa"/>
            <w:tcBorders>
              <w:top w:val="nil"/>
              <w:bottom w:val="nil"/>
            </w:tcBorders>
          </w:tcPr>
          <w:p w14:paraId="36B6EB53" w14:textId="77777777" w:rsidR="002207C9" w:rsidRPr="0038530E" w:rsidRDefault="002207C9" w:rsidP="003767A2">
            <w:pPr>
              <w:spacing w:line="276" w:lineRule="auto"/>
              <w:ind w:left="145" w:hanging="145"/>
              <w:rPr>
                <w:sz w:val="18"/>
                <w:szCs w:val="18"/>
              </w:rPr>
            </w:pPr>
            <w:r w:rsidRPr="00E20047">
              <w:rPr>
                <w:sz w:val="18"/>
                <w:szCs w:val="18"/>
              </w:rPr>
              <w:t>microbial pathogens, including spore microbes, extend shelf</w:t>
            </w:r>
          </w:p>
        </w:tc>
        <w:tc>
          <w:tcPr>
            <w:tcW w:w="1977" w:type="dxa"/>
            <w:tcBorders>
              <w:top w:val="nil"/>
              <w:bottom w:val="nil"/>
            </w:tcBorders>
          </w:tcPr>
          <w:p w14:paraId="226EA04D" w14:textId="77777777" w:rsidR="002207C9" w:rsidRDefault="002207C9" w:rsidP="003767A2">
            <w:pPr>
              <w:spacing w:line="276" w:lineRule="auto"/>
              <w:rPr>
                <w:sz w:val="18"/>
                <w:szCs w:val="18"/>
              </w:rPr>
            </w:pPr>
          </w:p>
        </w:tc>
      </w:tr>
      <w:tr w:rsidR="002207C9" w:rsidRPr="00294025" w14:paraId="0E369F02" w14:textId="77777777" w:rsidTr="0053191C">
        <w:trPr>
          <w:trHeight w:val="263"/>
        </w:trPr>
        <w:tc>
          <w:tcPr>
            <w:tcW w:w="1731" w:type="dxa"/>
            <w:tcBorders>
              <w:top w:val="nil"/>
              <w:bottom w:val="single" w:sz="4" w:space="0" w:color="auto"/>
            </w:tcBorders>
          </w:tcPr>
          <w:p w14:paraId="2514C6FD" w14:textId="77777777" w:rsidR="002207C9" w:rsidRDefault="002207C9" w:rsidP="003767A2">
            <w:pPr>
              <w:spacing w:line="276" w:lineRule="auto"/>
              <w:rPr>
                <w:rFonts w:eastAsia="Arial Unicode MS"/>
                <w:sz w:val="18"/>
                <w:szCs w:val="18"/>
              </w:rPr>
            </w:pPr>
          </w:p>
        </w:tc>
        <w:tc>
          <w:tcPr>
            <w:tcW w:w="5352" w:type="dxa"/>
            <w:tcBorders>
              <w:top w:val="nil"/>
              <w:bottom w:val="single" w:sz="4" w:space="0" w:color="auto"/>
            </w:tcBorders>
          </w:tcPr>
          <w:p w14:paraId="2922A10B" w14:textId="77777777" w:rsidR="002207C9" w:rsidRPr="0038530E" w:rsidRDefault="002207C9" w:rsidP="003767A2">
            <w:pPr>
              <w:spacing w:line="276" w:lineRule="auto"/>
              <w:ind w:left="145" w:hanging="145"/>
              <w:rPr>
                <w:sz w:val="18"/>
                <w:szCs w:val="18"/>
              </w:rPr>
            </w:pPr>
            <w:r w:rsidRPr="00E20047">
              <w:rPr>
                <w:sz w:val="18"/>
                <w:szCs w:val="18"/>
              </w:rPr>
              <w:t>life)</w:t>
            </w:r>
          </w:p>
        </w:tc>
        <w:tc>
          <w:tcPr>
            <w:tcW w:w="1977" w:type="dxa"/>
            <w:tcBorders>
              <w:top w:val="nil"/>
              <w:bottom w:val="single" w:sz="4" w:space="0" w:color="auto"/>
            </w:tcBorders>
          </w:tcPr>
          <w:p w14:paraId="3088E143" w14:textId="77777777" w:rsidR="002207C9" w:rsidRDefault="002207C9" w:rsidP="003767A2">
            <w:pPr>
              <w:spacing w:line="276" w:lineRule="auto"/>
              <w:rPr>
                <w:sz w:val="18"/>
                <w:szCs w:val="18"/>
              </w:rPr>
            </w:pPr>
          </w:p>
        </w:tc>
      </w:tr>
      <w:tr w:rsidR="002207C9" w:rsidRPr="00294025" w14:paraId="024F01A1" w14:textId="77777777" w:rsidTr="0053191C">
        <w:trPr>
          <w:trHeight w:val="278"/>
        </w:trPr>
        <w:tc>
          <w:tcPr>
            <w:tcW w:w="1731" w:type="dxa"/>
            <w:tcBorders>
              <w:top w:val="single" w:sz="4" w:space="0" w:color="auto"/>
              <w:bottom w:val="nil"/>
            </w:tcBorders>
          </w:tcPr>
          <w:p w14:paraId="607ED722" w14:textId="77777777" w:rsidR="002207C9" w:rsidRPr="00294025" w:rsidRDefault="002207C9" w:rsidP="003767A2">
            <w:pPr>
              <w:spacing w:line="276" w:lineRule="auto"/>
              <w:rPr>
                <w:rFonts w:eastAsia="Arial Unicode MS"/>
                <w:sz w:val="18"/>
                <w:szCs w:val="18"/>
              </w:rPr>
            </w:pPr>
            <w:r w:rsidRPr="00294025">
              <w:rPr>
                <w:rFonts w:eastAsia="Arial Unicode MS"/>
                <w:sz w:val="18"/>
                <w:szCs w:val="18"/>
              </w:rPr>
              <w:t>India</w:t>
            </w:r>
          </w:p>
        </w:tc>
        <w:tc>
          <w:tcPr>
            <w:tcW w:w="5352" w:type="dxa"/>
            <w:tcBorders>
              <w:top w:val="single" w:sz="4" w:space="0" w:color="auto"/>
              <w:bottom w:val="dotted" w:sz="4" w:space="0" w:color="auto"/>
            </w:tcBorders>
          </w:tcPr>
          <w:p w14:paraId="7D101129" w14:textId="77777777" w:rsidR="002207C9" w:rsidRPr="00294025" w:rsidRDefault="002207C9" w:rsidP="003767A2">
            <w:pPr>
              <w:spacing w:line="276" w:lineRule="auto"/>
              <w:ind w:left="145" w:hanging="145"/>
              <w:rPr>
                <w:sz w:val="18"/>
                <w:szCs w:val="18"/>
              </w:rPr>
            </w:pPr>
            <w:r w:rsidRPr="000F1752">
              <w:rPr>
                <w:sz w:val="18"/>
                <w:szCs w:val="18"/>
              </w:rPr>
              <w:t xml:space="preserve">Bulbs, stem and root tubers (inhibit sprouting) </w:t>
            </w:r>
          </w:p>
        </w:tc>
        <w:tc>
          <w:tcPr>
            <w:tcW w:w="1977" w:type="dxa"/>
            <w:tcBorders>
              <w:top w:val="single" w:sz="4" w:space="0" w:color="auto"/>
              <w:bottom w:val="dotted" w:sz="4" w:space="0" w:color="auto"/>
            </w:tcBorders>
          </w:tcPr>
          <w:p w14:paraId="6C6F3B9E" w14:textId="77777777" w:rsidR="002207C9" w:rsidRPr="00294025" w:rsidRDefault="002207C9" w:rsidP="003767A2">
            <w:pPr>
              <w:spacing w:line="276" w:lineRule="auto"/>
              <w:rPr>
                <w:rFonts w:eastAsia="Arial Unicode MS"/>
                <w:sz w:val="18"/>
                <w:szCs w:val="18"/>
              </w:rPr>
            </w:pPr>
            <w:r w:rsidRPr="00F60AF3">
              <w:rPr>
                <w:sz w:val="18"/>
                <w:szCs w:val="18"/>
              </w:rPr>
              <w:t>0.02 to 0.2</w:t>
            </w:r>
          </w:p>
        </w:tc>
      </w:tr>
      <w:tr w:rsidR="002207C9" w:rsidRPr="00294025" w14:paraId="5C3C8A16" w14:textId="77777777" w:rsidTr="003767A2">
        <w:trPr>
          <w:trHeight w:val="263"/>
        </w:trPr>
        <w:tc>
          <w:tcPr>
            <w:tcW w:w="1731" w:type="dxa"/>
            <w:tcBorders>
              <w:top w:val="nil"/>
              <w:bottom w:val="nil"/>
            </w:tcBorders>
          </w:tcPr>
          <w:p w14:paraId="2BFE4040"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53F3AB05" w14:textId="77777777" w:rsidR="002207C9" w:rsidRPr="00933E6E" w:rsidRDefault="002207C9" w:rsidP="003767A2">
            <w:pPr>
              <w:spacing w:line="276" w:lineRule="auto"/>
              <w:ind w:left="145" w:hanging="145"/>
              <w:rPr>
                <w:sz w:val="18"/>
                <w:szCs w:val="18"/>
              </w:rPr>
            </w:pPr>
            <w:r w:rsidRPr="000F1752">
              <w:rPr>
                <w:b/>
                <w:sz w:val="18"/>
                <w:szCs w:val="18"/>
              </w:rPr>
              <w:t>Fresh fruits and vegetables</w:t>
            </w:r>
            <w:r w:rsidRPr="000F1752">
              <w:rPr>
                <w:sz w:val="18"/>
                <w:szCs w:val="18"/>
              </w:rPr>
              <w:t xml:space="preserve"> (delay ripening, insect </w:t>
            </w:r>
          </w:p>
        </w:tc>
        <w:tc>
          <w:tcPr>
            <w:tcW w:w="1977" w:type="dxa"/>
            <w:tcBorders>
              <w:top w:val="dotted" w:sz="4" w:space="0" w:color="auto"/>
              <w:bottom w:val="nil"/>
            </w:tcBorders>
          </w:tcPr>
          <w:p w14:paraId="45F4D281" w14:textId="77777777" w:rsidR="002207C9" w:rsidRPr="00933E6E" w:rsidRDefault="002207C9" w:rsidP="003767A2">
            <w:pPr>
              <w:spacing w:line="276" w:lineRule="auto"/>
              <w:rPr>
                <w:sz w:val="18"/>
                <w:szCs w:val="18"/>
              </w:rPr>
            </w:pPr>
            <w:r w:rsidRPr="00F60AF3">
              <w:rPr>
                <w:sz w:val="18"/>
                <w:szCs w:val="18"/>
              </w:rPr>
              <w:t xml:space="preserve">0.2 to 2.5 </w:t>
            </w:r>
          </w:p>
        </w:tc>
      </w:tr>
      <w:tr w:rsidR="002207C9" w:rsidRPr="00294025" w14:paraId="14867343" w14:textId="77777777" w:rsidTr="003767A2">
        <w:trPr>
          <w:trHeight w:val="263"/>
        </w:trPr>
        <w:tc>
          <w:tcPr>
            <w:tcW w:w="1731" w:type="dxa"/>
            <w:tcBorders>
              <w:top w:val="nil"/>
              <w:bottom w:val="nil"/>
            </w:tcBorders>
          </w:tcPr>
          <w:p w14:paraId="198A4510"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68882CD5" w14:textId="77777777" w:rsidR="002207C9" w:rsidRPr="00933E6E" w:rsidRDefault="002207C9" w:rsidP="003767A2">
            <w:pPr>
              <w:spacing w:line="276" w:lineRule="auto"/>
              <w:ind w:left="145" w:hanging="145"/>
              <w:rPr>
                <w:sz w:val="18"/>
                <w:szCs w:val="18"/>
              </w:rPr>
            </w:pPr>
            <w:r w:rsidRPr="000F1752">
              <w:rPr>
                <w:sz w:val="18"/>
                <w:szCs w:val="18"/>
              </w:rPr>
              <w:t>disinfestation, extend shelf-life, quarantine)</w:t>
            </w:r>
          </w:p>
        </w:tc>
        <w:tc>
          <w:tcPr>
            <w:tcW w:w="1977" w:type="dxa"/>
            <w:tcBorders>
              <w:top w:val="nil"/>
              <w:bottom w:val="dotted" w:sz="4" w:space="0" w:color="auto"/>
            </w:tcBorders>
          </w:tcPr>
          <w:p w14:paraId="4B2CE628" w14:textId="77777777" w:rsidR="002207C9" w:rsidRPr="00933E6E" w:rsidRDefault="002207C9" w:rsidP="003767A2">
            <w:pPr>
              <w:spacing w:line="276" w:lineRule="auto"/>
              <w:rPr>
                <w:sz w:val="18"/>
                <w:szCs w:val="18"/>
              </w:rPr>
            </w:pPr>
          </w:p>
        </w:tc>
      </w:tr>
      <w:tr w:rsidR="002207C9" w:rsidRPr="00294025" w14:paraId="4CAECEBA" w14:textId="77777777" w:rsidTr="00320137">
        <w:trPr>
          <w:trHeight w:val="263"/>
        </w:trPr>
        <w:tc>
          <w:tcPr>
            <w:tcW w:w="1731" w:type="dxa"/>
            <w:tcBorders>
              <w:top w:val="nil"/>
              <w:bottom w:val="nil"/>
            </w:tcBorders>
          </w:tcPr>
          <w:p w14:paraId="050085F2"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001F35A9" w14:textId="77777777" w:rsidR="002207C9" w:rsidRPr="00933E6E" w:rsidRDefault="002207C9" w:rsidP="003767A2">
            <w:pPr>
              <w:spacing w:line="276" w:lineRule="auto"/>
              <w:ind w:left="145" w:hanging="145"/>
              <w:rPr>
                <w:sz w:val="18"/>
                <w:szCs w:val="18"/>
              </w:rPr>
            </w:pPr>
            <w:r w:rsidRPr="000F1752">
              <w:rPr>
                <w:sz w:val="18"/>
                <w:szCs w:val="18"/>
              </w:rPr>
              <w:t xml:space="preserve">Cereals and pulses and their milled products, nuts, oil seeds, </w:t>
            </w:r>
          </w:p>
        </w:tc>
        <w:tc>
          <w:tcPr>
            <w:tcW w:w="1977" w:type="dxa"/>
            <w:tcBorders>
              <w:top w:val="dotted" w:sz="4" w:space="0" w:color="auto"/>
              <w:bottom w:val="dotted" w:sz="4" w:space="0" w:color="auto"/>
            </w:tcBorders>
          </w:tcPr>
          <w:p w14:paraId="485A5655" w14:textId="77777777" w:rsidR="002207C9" w:rsidRPr="00933E6E" w:rsidRDefault="002207C9" w:rsidP="003767A2">
            <w:pPr>
              <w:spacing w:line="276" w:lineRule="auto"/>
              <w:rPr>
                <w:sz w:val="18"/>
                <w:szCs w:val="18"/>
              </w:rPr>
            </w:pPr>
            <w:r>
              <w:rPr>
                <w:sz w:val="18"/>
                <w:szCs w:val="18"/>
              </w:rPr>
              <w:t xml:space="preserve">0.25 </w:t>
            </w:r>
            <w:r w:rsidRPr="00F60AF3">
              <w:rPr>
                <w:sz w:val="18"/>
                <w:szCs w:val="18"/>
              </w:rPr>
              <w:t>to 5.0</w:t>
            </w:r>
          </w:p>
        </w:tc>
      </w:tr>
      <w:tr w:rsidR="002207C9" w:rsidRPr="00294025" w14:paraId="2C9EDA54" w14:textId="77777777" w:rsidTr="00320137">
        <w:trPr>
          <w:trHeight w:val="263"/>
        </w:trPr>
        <w:tc>
          <w:tcPr>
            <w:tcW w:w="1731" w:type="dxa"/>
            <w:tcBorders>
              <w:top w:val="nil"/>
              <w:bottom w:val="nil"/>
            </w:tcBorders>
          </w:tcPr>
          <w:p w14:paraId="693D813F"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77943942" w14:textId="77777777" w:rsidR="002207C9" w:rsidRPr="00933E6E" w:rsidRDefault="002207C9" w:rsidP="003767A2">
            <w:pPr>
              <w:spacing w:line="276" w:lineRule="auto"/>
              <w:ind w:left="145" w:hanging="145"/>
              <w:rPr>
                <w:sz w:val="18"/>
                <w:szCs w:val="18"/>
              </w:rPr>
            </w:pPr>
            <w:r w:rsidRPr="000F1752">
              <w:rPr>
                <w:sz w:val="18"/>
                <w:szCs w:val="18"/>
              </w:rPr>
              <w:t>dried fruits and their products (insect disinfestation, reduce</w:t>
            </w:r>
          </w:p>
        </w:tc>
        <w:tc>
          <w:tcPr>
            <w:tcW w:w="1977" w:type="dxa"/>
            <w:tcBorders>
              <w:top w:val="dotted" w:sz="4" w:space="0" w:color="auto"/>
              <w:bottom w:val="dotted" w:sz="4" w:space="0" w:color="auto"/>
            </w:tcBorders>
          </w:tcPr>
          <w:p w14:paraId="0C657DFC" w14:textId="77777777" w:rsidR="002207C9" w:rsidRPr="00933E6E" w:rsidRDefault="002207C9" w:rsidP="003767A2">
            <w:pPr>
              <w:spacing w:line="276" w:lineRule="auto"/>
              <w:rPr>
                <w:sz w:val="18"/>
                <w:szCs w:val="18"/>
              </w:rPr>
            </w:pPr>
          </w:p>
        </w:tc>
      </w:tr>
      <w:tr w:rsidR="002207C9" w:rsidRPr="00294025" w14:paraId="162BAD8E" w14:textId="77777777" w:rsidTr="00320137">
        <w:trPr>
          <w:trHeight w:val="263"/>
        </w:trPr>
        <w:tc>
          <w:tcPr>
            <w:tcW w:w="1731" w:type="dxa"/>
            <w:tcBorders>
              <w:top w:val="nil"/>
              <w:bottom w:val="nil"/>
            </w:tcBorders>
          </w:tcPr>
          <w:p w14:paraId="652AA1AE"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2F896FE5" w14:textId="77777777" w:rsidR="002207C9" w:rsidRPr="00933E6E" w:rsidRDefault="002207C9" w:rsidP="003767A2">
            <w:pPr>
              <w:spacing w:line="276" w:lineRule="auto"/>
              <w:ind w:left="145" w:hanging="145"/>
              <w:rPr>
                <w:sz w:val="18"/>
                <w:szCs w:val="18"/>
              </w:rPr>
            </w:pPr>
            <w:r w:rsidRPr="000F1752">
              <w:rPr>
                <w:sz w:val="18"/>
                <w:szCs w:val="18"/>
              </w:rPr>
              <w:t>microbes)</w:t>
            </w:r>
          </w:p>
        </w:tc>
        <w:tc>
          <w:tcPr>
            <w:tcW w:w="1977" w:type="dxa"/>
            <w:tcBorders>
              <w:top w:val="dotted" w:sz="4" w:space="0" w:color="auto"/>
              <w:bottom w:val="dotted" w:sz="4" w:space="0" w:color="auto"/>
            </w:tcBorders>
          </w:tcPr>
          <w:p w14:paraId="46967C4F" w14:textId="77777777" w:rsidR="002207C9" w:rsidRPr="00933E6E" w:rsidRDefault="002207C9" w:rsidP="003767A2">
            <w:pPr>
              <w:spacing w:line="276" w:lineRule="auto"/>
              <w:rPr>
                <w:sz w:val="18"/>
                <w:szCs w:val="18"/>
              </w:rPr>
            </w:pPr>
          </w:p>
        </w:tc>
      </w:tr>
      <w:tr w:rsidR="002207C9" w:rsidRPr="00294025" w14:paraId="6B7C7F8F" w14:textId="77777777" w:rsidTr="003767A2">
        <w:trPr>
          <w:trHeight w:val="263"/>
        </w:trPr>
        <w:tc>
          <w:tcPr>
            <w:tcW w:w="1731" w:type="dxa"/>
            <w:tcBorders>
              <w:top w:val="nil"/>
              <w:bottom w:val="nil"/>
            </w:tcBorders>
          </w:tcPr>
          <w:p w14:paraId="24ADE5AC"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3E50BD18" w14:textId="77777777" w:rsidR="002207C9" w:rsidRPr="00933E6E" w:rsidRDefault="002207C9" w:rsidP="003767A2">
            <w:pPr>
              <w:spacing w:line="276" w:lineRule="auto"/>
              <w:ind w:left="145" w:hanging="145"/>
              <w:rPr>
                <w:sz w:val="18"/>
                <w:szCs w:val="18"/>
              </w:rPr>
            </w:pPr>
            <w:r w:rsidRPr="000F1752">
              <w:rPr>
                <w:sz w:val="18"/>
                <w:szCs w:val="18"/>
              </w:rPr>
              <w:t>Aquatic products (fresh and frozen) (eliminate pathogens,</w:t>
            </w:r>
          </w:p>
        </w:tc>
        <w:tc>
          <w:tcPr>
            <w:tcW w:w="1977" w:type="dxa"/>
            <w:tcBorders>
              <w:top w:val="dotted" w:sz="4" w:space="0" w:color="auto"/>
              <w:bottom w:val="nil"/>
            </w:tcBorders>
          </w:tcPr>
          <w:p w14:paraId="3A7311BE" w14:textId="77777777" w:rsidR="002207C9" w:rsidRPr="00933E6E" w:rsidRDefault="002207C9" w:rsidP="003767A2">
            <w:pPr>
              <w:spacing w:line="276" w:lineRule="auto"/>
              <w:rPr>
                <w:sz w:val="18"/>
                <w:szCs w:val="18"/>
              </w:rPr>
            </w:pPr>
            <w:r w:rsidRPr="00F60AF3">
              <w:rPr>
                <w:sz w:val="18"/>
                <w:szCs w:val="18"/>
              </w:rPr>
              <w:t>0.3 to 7.0</w:t>
            </w:r>
          </w:p>
        </w:tc>
      </w:tr>
      <w:tr w:rsidR="002207C9" w:rsidRPr="00294025" w14:paraId="5C94136D" w14:textId="77777777" w:rsidTr="003767A2">
        <w:trPr>
          <w:trHeight w:val="263"/>
        </w:trPr>
        <w:tc>
          <w:tcPr>
            <w:tcW w:w="1731" w:type="dxa"/>
            <w:tcBorders>
              <w:top w:val="nil"/>
              <w:bottom w:val="nil"/>
            </w:tcBorders>
          </w:tcPr>
          <w:p w14:paraId="2236937A"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22C472FC" w14:textId="77777777" w:rsidR="002207C9" w:rsidRPr="00933E6E" w:rsidRDefault="002207C9" w:rsidP="003767A2">
            <w:pPr>
              <w:spacing w:line="276" w:lineRule="auto"/>
              <w:ind w:left="145" w:hanging="145"/>
              <w:rPr>
                <w:sz w:val="18"/>
                <w:szCs w:val="18"/>
              </w:rPr>
            </w:pPr>
            <w:r w:rsidRPr="000F1752">
              <w:rPr>
                <w:sz w:val="18"/>
                <w:szCs w:val="18"/>
              </w:rPr>
              <w:t>extend shelf-life, control of parasites)</w:t>
            </w:r>
          </w:p>
        </w:tc>
        <w:tc>
          <w:tcPr>
            <w:tcW w:w="1977" w:type="dxa"/>
            <w:tcBorders>
              <w:top w:val="nil"/>
              <w:bottom w:val="dotted" w:sz="4" w:space="0" w:color="auto"/>
            </w:tcBorders>
          </w:tcPr>
          <w:p w14:paraId="657BE1D8" w14:textId="77777777" w:rsidR="002207C9" w:rsidRPr="00933E6E" w:rsidRDefault="002207C9" w:rsidP="003767A2">
            <w:pPr>
              <w:spacing w:line="276" w:lineRule="auto"/>
              <w:rPr>
                <w:sz w:val="18"/>
                <w:szCs w:val="18"/>
              </w:rPr>
            </w:pPr>
          </w:p>
        </w:tc>
      </w:tr>
      <w:tr w:rsidR="002207C9" w:rsidRPr="00294025" w14:paraId="5EC48FAE" w14:textId="77777777" w:rsidTr="003767A2">
        <w:trPr>
          <w:trHeight w:val="263"/>
        </w:trPr>
        <w:tc>
          <w:tcPr>
            <w:tcW w:w="1731" w:type="dxa"/>
            <w:tcBorders>
              <w:top w:val="nil"/>
              <w:bottom w:val="nil"/>
            </w:tcBorders>
          </w:tcPr>
          <w:p w14:paraId="37BA3562"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7D9EC2F2" w14:textId="77777777" w:rsidR="002207C9" w:rsidRPr="00933E6E" w:rsidRDefault="002207C9" w:rsidP="003767A2">
            <w:pPr>
              <w:spacing w:line="276" w:lineRule="auto"/>
              <w:ind w:left="145" w:hanging="145"/>
              <w:rPr>
                <w:sz w:val="18"/>
                <w:szCs w:val="18"/>
              </w:rPr>
            </w:pPr>
            <w:r w:rsidRPr="000F1752">
              <w:rPr>
                <w:sz w:val="18"/>
                <w:szCs w:val="18"/>
              </w:rPr>
              <w:t xml:space="preserve">Meat and meat products, poultry (fresh and frozen) and eggs </w:t>
            </w:r>
          </w:p>
        </w:tc>
        <w:tc>
          <w:tcPr>
            <w:tcW w:w="1977" w:type="dxa"/>
            <w:tcBorders>
              <w:top w:val="dotted" w:sz="4" w:space="0" w:color="auto"/>
              <w:bottom w:val="nil"/>
            </w:tcBorders>
          </w:tcPr>
          <w:p w14:paraId="4EA9AFA8" w14:textId="77777777" w:rsidR="002207C9" w:rsidRPr="00933E6E" w:rsidRDefault="002207C9" w:rsidP="003767A2">
            <w:pPr>
              <w:spacing w:line="276" w:lineRule="auto"/>
              <w:rPr>
                <w:sz w:val="18"/>
                <w:szCs w:val="18"/>
              </w:rPr>
            </w:pPr>
            <w:r w:rsidRPr="00F60AF3">
              <w:rPr>
                <w:sz w:val="18"/>
                <w:szCs w:val="18"/>
              </w:rPr>
              <w:t>0.3 to 7.0</w:t>
            </w:r>
          </w:p>
        </w:tc>
      </w:tr>
      <w:tr w:rsidR="002207C9" w:rsidRPr="00294025" w14:paraId="26AC3C93" w14:textId="77777777" w:rsidTr="003767A2">
        <w:trPr>
          <w:trHeight w:val="263"/>
        </w:trPr>
        <w:tc>
          <w:tcPr>
            <w:tcW w:w="1731" w:type="dxa"/>
            <w:tcBorders>
              <w:top w:val="nil"/>
              <w:bottom w:val="nil"/>
            </w:tcBorders>
          </w:tcPr>
          <w:p w14:paraId="35C8E346" w14:textId="77777777" w:rsidR="002207C9" w:rsidRDefault="002207C9" w:rsidP="003767A2">
            <w:pPr>
              <w:spacing w:line="276" w:lineRule="auto"/>
              <w:rPr>
                <w:rFonts w:eastAsia="Arial Unicode MS"/>
                <w:sz w:val="18"/>
                <w:szCs w:val="18"/>
              </w:rPr>
            </w:pPr>
          </w:p>
        </w:tc>
        <w:tc>
          <w:tcPr>
            <w:tcW w:w="5352" w:type="dxa"/>
            <w:tcBorders>
              <w:top w:val="nil"/>
              <w:bottom w:val="nil"/>
            </w:tcBorders>
          </w:tcPr>
          <w:p w14:paraId="76C3BED5" w14:textId="77777777" w:rsidR="002207C9" w:rsidRPr="00933E6E" w:rsidRDefault="002207C9" w:rsidP="003767A2">
            <w:pPr>
              <w:spacing w:line="276" w:lineRule="auto"/>
              <w:ind w:left="145" w:hanging="145"/>
              <w:rPr>
                <w:sz w:val="18"/>
                <w:szCs w:val="18"/>
              </w:rPr>
            </w:pPr>
            <w:r w:rsidRPr="000F1752">
              <w:rPr>
                <w:sz w:val="18"/>
                <w:szCs w:val="18"/>
              </w:rPr>
              <w:t>(for pathogenic microorganisms, shelf-life extension, control of</w:t>
            </w:r>
          </w:p>
        </w:tc>
        <w:tc>
          <w:tcPr>
            <w:tcW w:w="1977" w:type="dxa"/>
            <w:tcBorders>
              <w:top w:val="nil"/>
              <w:bottom w:val="nil"/>
            </w:tcBorders>
          </w:tcPr>
          <w:p w14:paraId="4E7CD961" w14:textId="77777777" w:rsidR="002207C9" w:rsidRPr="00933E6E" w:rsidRDefault="002207C9" w:rsidP="003767A2">
            <w:pPr>
              <w:spacing w:line="276" w:lineRule="auto"/>
              <w:rPr>
                <w:sz w:val="18"/>
                <w:szCs w:val="18"/>
              </w:rPr>
            </w:pPr>
          </w:p>
        </w:tc>
      </w:tr>
      <w:tr w:rsidR="002207C9" w:rsidRPr="00294025" w14:paraId="77B09D2A" w14:textId="77777777" w:rsidTr="003767A2">
        <w:trPr>
          <w:trHeight w:val="263"/>
        </w:trPr>
        <w:tc>
          <w:tcPr>
            <w:tcW w:w="1731" w:type="dxa"/>
            <w:tcBorders>
              <w:top w:val="nil"/>
              <w:bottom w:val="nil"/>
            </w:tcBorders>
          </w:tcPr>
          <w:p w14:paraId="389CA12E"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6BE02A04" w14:textId="77777777" w:rsidR="002207C9" w:rsidRPr="00933E6E" w:rsidRDefault="002207C9" w:rsidP="003767A2">
            <w:pPr>
              <w:spacing w:line="276" w:lineRule="auto"/>
              <w:ind w:left="145" w:hanging="145"/>
              <w:rPr>
                <w:sz w:val="18"/>
                <w:szCs w:val="18"/>
              </w:rPr>
            </w:pPr>
            <w:r w:rsidRPr="000F1752">
              <w:rPr>
                <w:sz w:val="18"/>
                <w:szCs w:val="18"/>
              </w:rPr>
              <w:t>parasites)</w:t>
            </w:r>
          </w:p>
        </w:tc>
        <w:tc>
          <w:tcPr>
            <w:tcW w:w="1977" w:type="dxa"/>
            <w:tcBorders>
              <w:top w:val="nil"/>
              <w:bottom w:val="dotted" w:sz="4" w:space="0" w:color="auto"/>
            </w:tcBorders>
          </w:tcPr>
          <w:p w14:paraId="11B8C029" w14:textId="77777777" w:rsidR="002207C9" w:rsidRPr="00933E6E" w:rsidRDefault="002207C9" w:rsidP="003767A2">
            <w:pPr>
              <w:spacing w:line="276" w:lineRule="auto"/>
              <w:rPr>
                <w:sz w:val="18"/>
                <w:szCs w:val="18"/>
              </w:rPr>
            </w:pPr>
          </w:p>
        </w:tc>
      </w:tr>
      <w:tr w:rsidR="002207C9" w:rsidRPr="00294025" w14:paraId="0CF198A8" w14:textId="77777777" w:rsidTr="003767A2">
        <w:trPr>
          <w:trHeight w:val="263"/>
        </w:trPr>
        <w:tc>
          <w:tcPr>
            <w:tcW w:w="1731" w:type="dxa"/>
            <w:tcBorders>
              <w:top w:val="nil"/>
              <w:bottom w:val="nil"/>
            </w:tcBorders>
          </w:tcPr>
          <w:p w14:paraId="4D8A3DE8"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4B75CB9E" w14:textId="77777777" w:rsidR="002207C9" w:rsidRPr="00933E6E" w:rsidRDefault="002207C9" w:rsidP="003767A2">
            <w:pPr>
              <w:spacing w:line="276" w:lineRule="auto"/>
              <w:ind w:left="145" w:hanging="145"/>
              <w:rPr>
                <w:sz w:val="18"/>
                <w:szCs w:val="18"/>
              </w:rPr>
            </w:pPr>
            <w:r w:rsidRPr="000F1752">
              <w:rPr>
                <w:sz w:val="18"/>
                <w:szCs w:val="18"/>
              </w:rPr>
              <w:t xml:space="preserve">Dry vegetables, herbs, spices, tea, coffee, cocoa and plant </w:t>
            </w:r>
          </w:p>
        </w:tc>
        <w:tc>
          <w:tcPr>
            <w:tcW w:w="1977" w:type="dxa"/>
            <w:tcBorders>
              <w:top w:val="dotted" w:sz="4" w:space="0" w:color="auto"/>
              <w:bottom w:val="nil"/>
            </w:tcBorders>
          </w:tcPr>
          <w:p w14:paraId="01113A2E" w14:textId="77777777" w:rsidR="002207C9" w:rsidRPr="00933E6E" w:rsidRDefault="002207C9" w:rsidP="003767A2">
            <w:pPr>
              <w:spacing w:line="276" w:lineRule="auto"/>
              <w:rPr>
                <w:sz w:val="18"/>
                <w:szCs w:val="18"/>
              </w:rPr>
            </w:pPr>
            <w:r w:rsidRPr="00F60AF3">
              <w:rPr>
                <w:sz w:val="18"/>
                <w:szCs w:val="18"/>
              </w:rPr>
              <w:t>0.3 to 14.0</w:t>
            </w:r>
          </w:p>
        </w:tc>
      </w:tr>
      <w:tr w:rsidR="002207C9" w:rsidRPr="00294025" w14:paraId="5B4D31C1" w14:textId="77777777" w:rsidTr="003767A2">
        <w:trPr>
          <w:trHeight w:val="263"/>
        </w:trPr>
        <w:tc>
          <w:tcPr>
            <w:tcW w:w="1731" w:type="dxa"/>
            <w:tcBorders>
              <w:top w:val="nil"/>
              <w:bottom w:val="nil"/>
            </w:tcBorders>
          </w:tcPr>
          <w:p w14:paraId="2B7A2360"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07ABDDA7" w14:textId="77777777" w:rsidR="002207C9" w:rsidRPr="00933E6E" w:rsidRDefault="002207C9" w:rsidP="003767A2">
            <w:pPr>
              <w:spacing w:line="276" w:lineRule="auto"/>
              <w:ind w:left="145" w:hanging="145"/>
              <w:rPr>
                <w:sz w:val="18"/>
                <w:szCs w:val="18"/>
              </w:rPr>
            </w:pPr>
            <w:r w:rsidRPr="000F1752">
              <w:rPr>
                <w:sz w:val="18"/>
                <w:szCs w:val="18"/>
              </w:rPr>
              <w:t>products (eliminate pathogens, insect disinfestation)</w:t>
            </w:r>
          </w:p>
        </w:tc>
        <w:tc>
          <w:tcPr>
            <w:tcW w:w="1977" w:type="dxa"/>
            <w:tcBorders>
              <w:top w:val="nil"/>
              <w:bottom w:val="dotted" w:sz="4" w:space="0" w:color="auto"/>
            </w:tcBorders>
          </w:tcPr>
          <w:p w14:paraId="6762FB3D" w14:textId="77777777" w:rsidR="002207C9" w:rsidRPr="00933E6E" w:rsidRDefault="002207C9" w:rsidP="003767A2">
            <w:pPr>
              <w:spacing w:line="276" w:lineRule="auto"/>
              <w:rPr>
                <w:sz w:val="18"/>
                <w:szCs w:val="18"/>
              </w:rPr>
            </w:pPr>
          </w:p>
        </w:tc>
      </w:tr>
      <w:tr w:rsidR="002207C9" w:rsidRPr="00294025" w14:paraId="3DFC9FE1" w14:textId="77777777" w:rsidTr="003767A2">
        <w:trPr>
          <w:trHeight w:val="263"/>
        </w:trPr>
        <w:tc>
          <w:tcPr>
            <w:tcW w:w="1731" w:type="dxa"/>
            <w:tcBorders>
              <w:top w:val="nil"/>
              <w:bottom w:val="nil"/>
            </w:tcBorders>
          </w:tcPr>
          <w:p w14:paraId="3B7AB27F"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6D1E95DD" w14:textId="77777777" w:rsidR="002207C9" w:rsidRPr="00933E6E" w:rsidRDefault="002207C9" w:rsidP="003767A2">
            <w:pPr>
              <w:spacing w:line="276" w:lineRule="auto"/>
              <w:ind w:left="145" w:hanging="145"/>
              <w:rPr>
                <w:sz w:val="18"/>
                <w:szCs w:val="18"/>
              </w:rPr>
            </w:pPr>
            <w:r w:rsidRPr="000F1752">
              <w:rPr>
                <w:sz w:val="18"/>
                <w:szCs w:val="18"/>
              </w:rPr>
              <w:t xml:space="preserve">Dried food of animal origin (insect disinfestation, control of </w:t>
            </w:r>
          </w:p>
        </w:tc>
        <w:tc>
          <w:tcPr>
            <w:tcW w:w="1977" w:type="dxa"/>
            <w:tcBorders>
              <w:top w:val="dotted" w:sz="4" w:space="0" w:color="auto"/>
              <w:bottom w:val="nil"/>
            </w:tcBorders>
          </w:tcPr>
          <w:p w14:paraId="4968366C" w14:textId="77777777" w:rsidR="002207C9" w:rsidRPr="00933E6E" w:rsidRDefault="002207C9" w:rsidP="003767A2">
            <w:pPr>
              <w:spacing w:line="276" w:lineRule="auto"/>
              <w:rPr>
                <w:sz w:val="18"/>
                <w:szCs w:val="18"/>
              </w:rPr>
            </w:pPr>
            <w:r w:rsidRPr="00F60AF3">
              <w:rPr>
                <w:sz w:val="18"/>
                <w:szCs w:val="18"/>
              </w:rPr>
              <w:t>0.3 to 7.0</w:t>
            </w:r>
          </w:p>
        </w:tc>
      </w:tr>
      <w:tr w:rsidR="002207C9" w:rsidRPr="00294025" w14:paraId="1A6096CA" w14:textId="77777777" w:rsidTr="003767A2">
        <w:trPr>
          <w:trHeight w:val="263"/>
        </w:trPr>
        <w:tc>
          <w:tcPr>
            <w:tcW w:w="1731" w:type="dxa"/>
            <w:tcBorders>
              <w:top w:val="nil"/>
              <w:bottom w:val="nil"/>
            </w:tcBorders>
          </w:tcPr>
          <w:p w14:paraId="1F8E61FE"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34520C4A" w14:textId="77777777" w:rsidR="002207C9" w:rsidRPr="00933E6E" w:rsidRDefault="002207C9" w:rsidP="003767A2">
            <w:pPr>
              <w:spacing w:line="276" w:lineRule="auto"/>
              <w:ind w:left="145" w:hanging="145"/>
              <w:rPr>
                <w:sz w:val="18"/>
                <w:szCs w:val="18"/>
              </w:rPr>
            </w:pPr>
            <w:r w:rsidRPr="000F1752">
              <w:rPr>
                <w:sz w:val="18"/>
                <w:szCs w:val="18"/>
              </w:rPr>
              <w:t>molds, pathogenic microorganisms)</w:t>
            </w:r>
          </w:p>
        </w:tc>
        <w:tc>
          <w:tcPr>
            <w:tcW w:w="1977" w:type="dxa"/>
            <w:tcBorders>
              <w:top w:val="nil"/>
              <w:bottom w:val="dotted" w:sz="4" w:space="0" w:color="auto"/>
            </w:tcBorders>
          </w:tcPr>
          <w:p w14:paraId="4AAE4381" w14:textId="77777777" w:rsidR="002207C9" w:rsidRPr="00933E6E" w:rsidRDefault="002207C9" w:rsidP="003767A2">
            <w:pPr>
              <w:spacing w:line="276" w:lineRule="auto"/>
              <w:rPr>
                <w:sz w:val="18"/>
                <w:szCs w:val="18"/>
              </w:rPr>
            </w:pPr>
          </w:p>
        </w:tc>
      </w:tr>
      <w:tr w:rsidR="002207C9" w:rsidRPr="00294025" w14:paraId="56ACB2C8" w14:textId="77777777" w:rsidTr="003767A2">
        <w:trPr>
          <w:trHeight w:val="263"/>
        </w:trPr>
        <w:tc>
          <w:tcPr>
            <w:tcW w:w="1731" w:type="dxa"/>
            <w:tcBorders>
              <w:top w:val="nil"/>
              <w:bottom w:val="nil"/>
            </w:tcBorders>
          </w:tcPr>
          <w:p w14:paraId="06857E94"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4A55BA46" w14:textId="77777777" w:rsidR="002207C9" w:rsidRPr="00933E6E" w:rsidRDefault="002207C9" w:rsidP="003767A2">
            <w:pPr>
              <w:spacing w:line="276" w:lineRule="auto"/>
              <w:ind w:left="145" w:hanging="145"/>
              <w:rPr>
                <w:sz w:val="18"/>
                <w:szCs w:val="18"/>
              </w:rPr>
            </w:pPr>
            <w:r w:rsidRPr="000F1752">
              <w:rPr>
                <w:sz w:val="18"/>
                <w:szCs w:val="18"/>
              </w:rPr>
              <w:t xml:space="preserve">Ethnic foods, military rations, space foods, RTC and RTE foods </w:t>
            </w:r>
          </w:p>
        </w:tc>
        <w:tc>
          <w:tcPr>
            <w:tcW w:w="1977" w:type="dxa"/>
            <w:tcBorders>
              <w:top w:val="dotted" w:sz="4" w:space="0" w:color="auto"/>
              <w:bottom w:val="nil"/>
            </w:tcBorders>
          </w:tcPr>
          <w:p w14:paraId="55D7E658" w14:textId="77777777" w:rsidR="002207C9" w:rsidRPr="00933E6E" w:rsidRDefault="002207C9" w:rsidP="003767A2">
            <w:pPr>
              <w:spacing w:line="276" w:lineRule="auto"/>
              <w:rPr>
                <w:sz w:val="18"/>
                <w:szCs w:val="18"/>
              </w:rPr>
            </w:pPr>
            <w:r w:rsidRPr="00F60AF3">
              <w:rPr>
                <w:sz w:val="18"/>
                <w:szCs w:val="18"/>
              </w:rPr>
              <w:t>0.25 to 25.0</w:t>
            </w:r>
          </w:p>
        </w:tc>
      </w:tr>
      <w:tr w:rsidR="002207C9" w:rsidRPr="00294025" w14:paraId="6FDF6488" w14:textId="77777777" w:rsidTr="003767A2">
        <w:trPr>
          <w:trHeight w:val="263"/>
        </w:trPr>
        <w:tc>
          <w:tcPr>
            <w:tcW w:w="1731" w:type="dxa"/>
            <w:tcBorders>
              <w:top w:val="nil"/>
            </w:tcBorders>
          </w:tcPr>
          <w:p w14:paraId="3A538350" w14:textId="77777777" w:rsidR="002207C9" w:rsidRDefault="002207C9" w:rsidP="003767A2">
            <w:pPr>
              <w:spacing w:line="276" w:lineRule="auto"/>
              <w:rPr>
                <w:rFonts w:eastAsia="Arial Unicode MS"/>
                <w:sz w:val="18"/>
                <w:szCs w:val="18"/>
              </w:rPr>
            </w:pPr>
          </w:p>
        </w:tc>
        <w:tc>
          <w:tcPr>
            <w:tcW w:w="5352" w:type="dxa"/>
            <w:tcBorders>
              <w:top w:val="nil"/>
              <w:bottom w:val="single" w:sz="4" w:space="0" w:color="auto"/>
            </w:tcBorders>
          </w:tcPr>
          <w:p w14:paraId="30E17A0B" w14:textId="77777777" w:rsidR="002207C9" w:rsidRPr="00933E6E" w:rsidRDefault="002207C9" w:rsidP="003767A2">
            <w:pPr>
              <w:spacing w:line="276" w:lineRule="auto"/>
              <w:ind w:left="145" w:hanging="145"/>
              <w:rPr>
                <w:sz w:val="18"/>
                <w:szCs w:val="18"/>
              </w:rPr>
            </w:pPr>
            <w:r w:rsidRPr="000F1752">
              <w:rPr>
                <w:sz w:val="18"/>
                <w:szCs w:val="18"/>
              </w:rPr>
              <w:t>(quarantine, reduce microbes, sterilise)</w:t>
            </w:r>
          </w:p>
        </w:tc>
        <w:tc>
          <w:tcPr>
            <w:tcW w:w="1977" w:type="dxa"/>
            <w:tcBorders>
              <w:top w:val="nil"/>
              <w:bottom w:val="single" w:sz="4" w:space="0" w:color="auto"/>
            </w:tcBorders>
          </w:tcPr>
          <w:p w14:paraId="5513B3A3" w14:textId="77777777" w:rsidR="002207C9" w:rsidRPr="00933E6E" w:rsidRDefault="002207C9" w:rsidP="003767A2">
            <w:pPr>
              <w:spacing w:line="276" w:lineRule="auto"/>
              <w:rPr>
                <w:sz w:val="18"/>
                <w:szCs w:val="18"/>
              </w:rPr>
            </w:pPr>
          </w:p>
        </w:tc>
      </w:tr>
      <w:tr w:rsidR="002207C9" w:rsidRPr="00294025" w14:paraId="07D3E09C" w14:textId="77777777" w:rsidTr="003767A2">
        <w:trPr>
          <w:trHeight w:val="273"/>
        </w:trPr>
        <w:tc>
          <w:tcPr>
            <w:tcW w:w="1731" w:type="dxa"/>
            <w:tcBorders>
              <w:bottom w:val="nil"/>
            </w:tcBorders>
          </w:tcPr>
          <w:p w14:paraId="682099F5" w14:textId="77777777" w:rsidR="002207C9" w:rsidRPr="00372409" w:rsidRDefault="002207C9" w:rsidP="003767A2">
            <w:pPr>
              <w:spacing w:line="276" w:lineRule="auto"/>
              <w:rPr>
                <w:rFonts w:eastAsia="Arial Unicode MS"/>
                <w:sz w:val="18"/>
                <w:szCs w:val="18"/>
                <w:highlight w:val="yellow"/>
              </w:rPr>
            </w:pPr>
            <w:r w:rsidRPr="00E7454B">
              <w:rPr>
                <w:rFonts w:eastAsia="Arial Unicode MS"/>
                <w:sz w:val="18"/>
                <w:szCs w:val="18"/>
              </w:rPr>
              <w:t>Malaysia</w:t>
            </w:r>
          </w:p>
        </w:tc>
        <w:tc>
          <w:tcPr>
            <w:tcW w:w="5352" w:type="dxa"/>
            <w:tcBorders>
              <w:top w:val="single" w:sz="4" w:space="0" w:color="auto"/>
              <w:bottom w:val="dotted" w:sz="4" w:space="0" w:color="auto"/>
            </w:tcBorders>
          </w:tcPr>
          <w:p w14:paraId="45BF4337" w14:textId="77777777" w:rsidR="002207C9" w:rsidRPr="00933E6E" w:rsidRDefault="002207C9" w:rsidP="003767A2">
            <w:pPr>
              <w:spacing w:line="276" w:lineRule="auto"/>
              <w:ind w:left="113" w:hanging="113"/>
              <w:rPr>
                <w:sz w:val="18"/>
                <w:szCs w:val="18"/>
              </w:rPr>
            </w:pPr>
            <w:r w:rsidRPr="002A33C2">
              <w:rPr>
                <w:sz w:val="18"/>
                <w:szCs w:val="18"/>
              </w:rPr>
              <w:t xml:space="preserve">Bulbs, roots and tubers (sprout inhibition) </w:t>
            </w:r>
          </w:p>
        </w:tc>
        <w:tc>
          <w:tcPr>
            <w:tcW w:w="1977" w:type="dxa"/>
            <w:tcBorders>
              <w:top w:val="single" w:sz="4" w:space="0" w:color="auto"/>
              <w:bottom w:val="dotted" w:sz="4" w:space="0" w:color="auto"/>
            </w:tcBorders>
          </w:tcPr>
          <w:p w14:paraId="55826E72" w14:textId="77777777" w:rsidR="002207C9" w:rsidRPr="00933E6E" w:rsidRDefault="002207C9" w:rsidP="003767A2">
            <w:pPr>
              <w:spacing w:line="276" w:lineRule="auto"/>
              <w:rPr>
                <w:sz w:val="18"/>
                <w:szCs w:val="18"/>
              </w:rPr>
            </w:pPr>
            <w:r w:rsidRPr="00266BCB">
              <w:rPr>
                <w:sz w:val="18"/>
                <w:szCs w:val="18"/>
              </w:rPr>
              <w:t>0.05 to 0.2</w:t>
            </w:r>
          </w:p>
        </w:tc>
      </w:tr>
      <w:tr w:rsidR="002207C9" w:rsidRPr="00294025" w14:paraId="0B3B76E4" w14:textId="77777777" w:rsidTr="003767A2">
        <w:trPr>
          <w:trHeight w:val="263"/>
        </w:trPr>
        <w:tc>
          <w:tcPr>
            <w:tcW w:w="1731" w:type="dxa"/>
            <w:tcBorders>
              <w:top w:val="nil"/>
              <w:bottom w:val="nil"/>
            </w:tcBorders>
          </w:tcPr>
          <w:p w14:paraId="665C884D"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06E5E4B1" w14:textId="77777777" w:rsidR="002207C9" w:rsidRPr="00E7454B" w:rsidRDefault="002207C9" w:rsidP="003767A2">
            <w:pPr>
              <w:spacing w:line="276" w:lineRule="auto"/>
              <w:ind w:left="113" w:hanging="113"/>
              <w:rPr>
                <w:sz w:val="18"/>
                <w:szCs w:val="18"/>
              </w:rPr>
            </w:pPr>
            <w:r w:rsidRPr="002A33C2">
              <w:rPr>
                <w:b/>
                <w:sz w:val="18"/>
                <w:szCs w:val="18"/>
              </w:rPr>
              <w:t>Fresh fruits and vegetables</w:t>
            </w:r>
            <w:r w:rsidRPr="002A33C2">
              <w:rPr>
                <w:sz w:val="18"/>
                <w:szCs w:val="18"/>
              </w:rPr>
              <w:t xml:space="preserve"> (delay ripening, shelf life </w:t>
            </w:r>
          </w:p>
        </w:tc>
        <w:tc>
          <w:tcPr>
            <w:tcW w:w="1977" w:type="dxa"/>
            <w:tcBorders>
              <w:top w:val="dotted" w:sz="4" w:space="0" w:color="auto"/>
              <w:bottom w:val="nil"/>
            </w:tcBorders>
          </w:tcPr>
          <w:p w14:paraId="3C83114C" w14:textId="77777777" w:rsidR="002207C9" w:rsidRPr="00E7454B" w:rsidRDefault="002207C9" w:rsidP="003767A2">
            <w:pPr>
              <w:spacing w:line="276" w:lineRule="auto"/>
              <w:ind w:left="113" w:hanging="113"/>
              <w:rPr>
                <w:sz w:val="18"/>
                <w:szCs w:val="18"/>
              </w:rPr>
            </w:pPr>
            <w:r w:rsidRPr="00266BCB">
              <w:rPr>
                <w:sz w:val="18"/>
                <w:szCs w:val="18"/>
              </w:rPr>
              <w:t>0.15 to 2.5</w:t>
            </w:r>
          </w:p>
        </w:tc>
      </w:tr>
      <w:tr w:rsidR="002207C9" w:rsidRPr="00294025" w14:paraId="4FD639D7" w14:textId="77777777" w:rsidTr="003767A2">
        <w:trPr>
          <w:trHeight w:val="263"/>
        </w:trPr>
        <w:tc>
          <w:tcPr>
            <w:tcW w:w="1731" w:type="dxa"/>
            <w:tcBorders>
              <w:top w:val="nil"/>
              <w:bottom w:val="nil"/>
            </w:tcBorders>
          </w:tcPr>
          <w:p w14:paraId="034CB9FC"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3187B205" w14:textId="77777777" w:rsidR="002207C9" w:rsidRPr="00E7454B" w:rsidRDefault="002207C9" w:rsidP="003767A2">
            <w:pPr>
              <w:spacing w:line="276" w:lineRule="auto"/>
              <w:ind w:left="113" w:hanging="113"/>
              <w:rPr>
                <w:sz w:val="18"/>
                <w:szCs w:val="18"/>
              </w:rPr>
            </w:pPr>
            <w:r w:rsidRPr="002A33C2">
              <w:rPr>
                <w:sz w:val="18"/>
                <w:szCs w:val="18"/>
              </w:rPr>
              <w:t>extension, quarantine control)</w:t>
            </w:r>
          </w:p>
        </w:tc>
        <w:tc>
          <w:tcPr>
            <w:tcW w:w="1977" w:type="dxa"/>
            <w:tcBorders>
              <w:top w:val="nil"/>
              <w:bottom w:val="dotted" w:sz="4" w:space="0" w:color="auto"/>
            </w:tcBorders>
          </w:tcPr>
          <w:p w14:paraId="3DC52982" w14:textId="77777777" w:rsidR="002207C9" w:rsidRPr="00E7454B" w:rsidRDefault="002207C9" w:rsidP="003767A2">
            <w:pPr>
              <w:spacing w:line="276" w:lineRule="auto"/>
              <w:ind w:left="113" w:hanging="113"/>
              <w:rPr>
                <w:sz w:val="18"/>
                <w:szCs w:val="18"/>
              </w:rPr>
            </w:pPr>
          </w:p>
        </w:tc>
      </w:tr>
      <w:tr w:rsidR="002207C9" w:rsidRPr="00294025" w14:paraId="4E540778" w14:textId="77777777" w:rsidTr="003767A2">
        <w:trPr>
          <w:trHeight w:val="263"/>
        </w:trPr>
        <w:tc>
          <w:tcPr>
            <w:tcW w:w="1731" w:type="dxa"/>
            <w:tcBorders>
              <w:top w:val="nil"/>
              <w:bottom w:val="nil"/>
            </w:tcBorders>
          </w:tcPr>
          <w:p w14:paraId="6875D03C"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0AC2738E" w14:textId="77777777" w:rsidR="002207C9" w:rsidRPr="00E7454B" w:rsidRDefault="002207C9" w:rsidP="003767A2">
            <w:pPr>
              <w:spacing w:line="276" w:lineRule="auto"/>
              <w:ind w:left="113" w:hanging="113"/>
              <w:rPr>
                <w:sz w:val="18"/>
                <w:szCs w:val="18"/>
              </w:rPr>
            </w:pPr>
            <w:r w:rsidRPr="002A33C2">
              <w:rPr>
                <w:sz w:val="18"/>
                <w:szCs w:val="18"/>
              </w:rPr>
              <w:t xml:space="preserve">Cereal and their milled products, nuts, oil seeds, pulses, dried </w:t>
            </w:r>
          </w:p>
        </w:tc>
        <w:tc>
          <w:tcPr>
            <w:tcW w:w="1977" w:type="dxa"/>
            <w:tcBorders>
              <w:top w:val="dotted" w:sz="4" w:space="0" w:color="auto"/>
              <w:bottom w:val="nil"/>
            </w:tcBorders>
          </w:tcPr>
          <w:p w14:paraId="60D7B552" w14:textId="77777777" w:rsidR="002207C9" w:rsidRPr="00E7454B" w:rsidRDefault="002207C9" w:rsidP="003767A2">
            <w:pPr>
              <w:spacing w:line="276" w:lineRule="auto"/>
              <w:ind w:left="113" w:hanging="113"/>
              <w:rPr>
                <w:sz w:val="18"/>
                <w:szCs w:val="18"/>
              </w:rPr>
            </w:pPr>
            <w:r w:rsidRPr="00266BCB">
              <w:rPr>
                <w:sz w:val="18"/>
                <w:szCs w:val="18"/>
              </w:rPr>
              <w:t>0.1 to 5.0</w:t>
            </w:r>
          </w:p>
        </w:tc>
      </w:tr>
      <w:tr w:rsidR="002207C9" w:rsidRPr="00294025" w14:paraId="5A95EFB9" w14:textId="77777777" w:rsidTr="003767A2">
        <w:trPr>
          <w:trHeight w:val="263"/>
        </w:trPr>
        <w:tc>
          <w:tcPr>
            <w:tcW w:w="1731" w:type="dxa"/>
            <w:tcBorders>
              <w:top w:val="nil"/>
              <w:bottom w:val="nil"/>
            </w:tcBorders>
          </w:tcPr>
          <w:p w14:paraId="08AF6A07" w14:textId="77777777" w:rsidR="002207C9" w:rsidRDefault="002207C9" w:rsidP="003767A2">
            <w:pPr>
              <w:spacing w:line="276" w:lineRule="auto"/>
              <w:rPr>
                <w:rFonts w:eastAsia="Arial Unicode MS"/>
                <w:sz w:val="18"/>
                <w:szCs w:val="18"/>
              </w:rPr>
            </w:pPr>
          </w:p>
        </w:tc>
        <w:tc>
          <w:tcPr>
            <w:tcW w:w="5352" w:type="dxa"/>
            <w:tcBorders>
              <w:top w:val="nil"/>
              <w:bottom w:val="nil"/>
            </w:tcBorders>
          </w:tcPr>
          <w:p w14:paraId="4C834371" w14:textId="77777777" w:rsidR="002207C9" w:rsidRPr="00E7454B" w:rsidRDefault="002207C9" w:rsidP="003767A2">
            <w:pPr>
              <w:spacing w:line="276" w:lineRule="auto"/>
              <w:ind w:left="113" w:hanging="113"/>
              <w:rPr>
                <w:sz w:val="18"/>
                <w:szCs w:val="18"/>
              </w:rPr>
            </w:pPr>
            <w:r w:rsidRPr="002A33C2">
              <w:rPr>
                <w:sz w:val="18"/>
                <w:szCs w:val="18"/>
              </w:rPr>
              <w:t>fruits and their products (insect disinfestation, to reduce</w:t>
            </w:r>
          </w:p>
        </w:tc>
        <w:tc>
          <w:tcPr>
            <w:tcW w:w="1977" w:type="dxa"/>
            <w:tcBorders>
              <w:top w:val="nil"/>
              <w:bottom w:val="nil"/>
            </w:tcBorders>
          </w:tcPr>
          <w:p w14:paraId="62BF2907" w14:textId="77777777" w:rsidR="002207C9" w:rsidRPr="00E7454B" w:rsidRDefault="002207C9" w:rsidP="003767A2">
            <w:pPr>
              <w:spacing w:line="276" w:lineRule="auto"/>
              <w:ind w:left="113" w:hanging="113"/>
              <w:rPr>
                <w:sz w:val="18"/>
                <w:szCs w:val="18"/>
              </w:rPr>
            </w:pPr>
          </w:p>
        </w:tc>
      </w:tr>
      <w:tr w:rsidR="002207C9" w:rsidRPr="00294025" w14:paraId="356BCDAB" w14:textId="77777777" w:rsidTr="003767A2">
        <w:trPr>
          <w:trHeight w:val="263"/>
        </w:trPr>
        <w:tc>
          <w:tcPr>
            <w:tcW w:w="1731" w:type="dxa"/>
            <w:tcBorders>
              <w:top w:val="nil"/>
              <w:bottom w:val="nil"/>
            </w:tcBorders>
          </w:tcPr>
          <w:p w14:paraId="451A618D"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201D33CB" w14:textId="77777777" w:rsidR="002207C9" w:rsidRPr="00E7454B" w:rsidRDefault="002207C9" w:rsidP="003767A2">
            <w:pPr>
              <w:spacing w:line="276" w:lineRule="auto"/>
              <w:ind w:left="113" w:hanging="113"/>
              <w:rPr>
                <w:sz w:val="18"/>
                <w:szCs w:val="18"/>
              </w:rPr>
            </w:pPr>
            <w:r w:rsidRPr="002A33C2">
              <w:rPr>
                <w:sz w:val="18"/>
                <w:szCs w:val="18"/>
              </w:rPr>
              <w:t>microbial load, sprout inhibition)</w:t>
            </w:r>
          </w:p>
        </w:tc>
        <w:tc>
          <w:tcPr>
            <w:tcW w:w="1977" w:type="dxa"/>
            <w:tcBorders>
              <w:top w:val="nil"/>
              <w:bottom w:val="dotted" w:sz="4" w:space="0" w:color="auto"/>
            </w:tcBorders>
          </w:tcPr>
          <w:p w14:paraId="1B58B6DC" w14:textId="77777777" w:rsidR="002207C9" w:rsidRPr="00E7454B" w:rsidRDefault="002207C9" w:rsidP="003767A2">
            <w:pPr>
              <w:spacing w:line="276" w:lineRule="auto"/>
              <w:ind w:left="113" w:hanging="113"/>
              <w:rPr>
                <w:sz w:val="18"/>
                <w:szCs w:val="18"/>
              </w:rPr>
            </w:pPr>
          </w:p>
        </w:tc>
      </w:tr>
      <w:tr w:rsidR="002207C9" w:rsidRPr="00294025" w14:paraId="04EBB902" w14:textId="77777777" w:rsidTr="003767A2">
        <w:trPr>
          <w:trHeight w:val="263"/>
        </w:trPr>
        <w:tc>
          <w:tcPr>
            <w:tcW w:w="1731" w:type="dxa"/>
            <w:tcBorders>
              <w:top w:val="nil"/>
              <w:bottom w:val="nil"/>
            </w:tcBorders>
          </w:tcPr>
          <w:p w14:paraId="03BDF85C"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29ED8FBB" w14:textId="77777777" w:rsidR="002207C9" w:rsidRPr="00E7454B" w:rsidRDefault="002207C9" w:rsidP="003767A2">
            <w:pPr>
              <w:spacing w:line="276" w:lineRule="auto"/>
              <w:ind w:left="113" w:hanging="113"/>
              <w:rPr>
                <w:sz w:val="18"/>
                <w:szCs w:val="18"/>
              </w:rPr>
            </w:pPr>
            <w:r w:rsidRPr="002A33C2">
              <w:rPr>
                <w:sz w:val="18"/>
                <w:szCs w:val="18"/>
              </w:rPr>
              <w:t xml:space="preserve">Fish and fish products and frog legs (reduction of pathogens, </w:t>
            </w:r>
          </w:p>
        </w:tc>
        <w:tc>
          <w:tcPr>
            <w:tcW w:w="1977" w:type="dxa"/>
            <w:tcBorders>
              <w:top w:val="dotted" w:sz="4" w:space="0" w:color="auto"/>
              <w:bottom w:val="nil"/>
            </w:tcBorders>
          </w:tcPr>
          <w:p w14:paraId="19AFB627" w14:textId="77777777" w:rsidR="002207C9" w:rsidRPr="00E7454B" w:rsidRDefault="002207C9" w:rsidP="003767A2">
            <w:pPr>
              <w:spacing w:line="276" w:lineRule="auto"/>
              <w:ind w:left="113" w:hanging="113"/>
              <w:rPr>
                <w:sz w:val="18"/>
                <w:szCs w:val="18"/>
              </w:rPr>
            </w:pPr>
            <w:r w:rsidRPr="00266BCB">
              <w:rPr>
                <w:sz w:val="18"/>
                <w:szCs w:val="18"/>
              </w:rPr>
              <w:t>0.1 to 7.0</w:t>
            </w:r>
          </w:p>
        </w:tc>
      </w:tr>
      <w:tr w:rsidR="002207C9" w:rsidRPr="00294025" w14:paraId="43E7A80D" w14:textId="77777777" w:rsidTr="002207C9">
        <w:trPr>
          <w:trHeight w:val="263"/>
        </w:trPr>
        <w:tc>
          <w:tcPr>
            <w:tcW w:w="1731" w:type="dxa"/>
            <w:tcBorders>
              <w:top w:val="nil"/>
              <w:bottom w:val="single" w:sz="4" w:space="0" w:color="auto"/>
            </w:tcBorders>
          </w:tcPr>
          <w:p w14:paraId="6225361A" w14:textId="77777777" w:rsidR="002207C9" w:rsidRDefault="002207C9" w:rsidP="003767A2">
            <w:pPr>
              <w:spacing w:line="276" w:lineRule="auto"/>
              <w:rPr>
                <w:rFonts w:eastAsia="Arial Unicode MS"/>
                <w:sz w:val="18"/>
                <w:szCs w:val="18"/>
              </w:rPr>
            </w:pPr>
          </w:p>
        </w:tc>
        <w:tc>
          <w:tcPr>
            <w:tcW w:w="5352" w:type="dxa"/>
            <w:tcBorders>
              <w:top w:val="nil"/>
              <w:bottom w:val="single" w:sz="4" w:space="0" w:color="auto"/>
            </w:tcBorders>
          </w:tcPr>
          <w:p w14:paraId="48995C03" w14:textId="77777777" w:rsidR="002207C9" w:rsidRPr="00E7454B" w:rsidRDefault="002207C9" w:rsidP="003767A2">
            <w:pPr>
              <w:spacing w:line="276" w:lineRule="auto"/>
              <w:ind w:left="113" w:hanging="113"/>
              <w:rPr>
                <w:sz w:val="18"/>
                <w:szCs w:val="18"/>
              </w:rPr>
            </w:pPr>
            <w:r w:rsidRPr="002A33C2">
              <w:rPr>
                <w:sz w:val="18"/>
                <w:szCs w:val="18"/>
              </w:rPr>
              <w:t>shelf-life extension, control of infection by parasites, insect</w:t>
            </w:r>
          </w:p>
        </w:tc>
        <w:tc>
          <w:tcPr>
            <w:tcW w:w="1977" w:type="dxa"/>
            <w:tcBorders>
              <w:top w:val="nil"/>
              <w:bottom w:val="single" w:sz="4" w:space="0" w:color="auto"/>
            </w:tcBorders>
          </w:tcPr>
          <w:p w14:paraId="3E6BAD64" w14:textId="77777777" w:rsidR="002207C9" w:rsidRPr="00E7454B" w:rsidRDefault="002207C9" w:rsidP="003767A2">
            <w:pPr>
              <w:spacing w:line="276" w:lineRule="auto"/>
              <w:ind w:left="113" w:hanging="113"/>
              <w:rPr>
                <w:sz w:val="18"/>
                <w:szCs w:val="18"/>
              </w:rPr>
            </w:pPr>
          </w:p>
        </w:tc>
      </w:tr>
      <w:tr w:rsidR="002207C9" w:rsidRPr="00294025" w14:paraId="5524B1BF" w14:textId="77777777" w:rsidTr="002207C9">
        <w:trPr>
          <w:trHeight w:val="263"/>
        </w:trPr>
        <w:tc>
          <w:tcPr>
            <w:tcW w:w="1731" w:type="dxa"/>
            <w:tcBorders>
              <w:top w:val="single" w:sz="4" w:space="0" w:color="auto"/>
              <w:bottom w:val="nil"/>
            </w:tcBorders>
          </w:tcPr>
          <w:p w14:paraId="2926C295" w14:textId="77777777" w:rsidR="002207C9" w:rsidRDefault="002207C9" w:rsidP="003767A2">
            <w:pPr>
              <w:spacing w:line="276" w:lineRule="auto"/>
              <w:rPr>
                <w:rFonts w:eastAsia="Arial Unicode MS"/>
                <w:sz w:val="18"/>
                <w:szCs w:val="18"/>
              </w:rPr>
            </w:pPr>
          </w:p>
        </w:tc>
        <w:tc>
          <w:tcPr>
            <w:tcW w:w="5352" w:type="dxa"/>
            <w:tcBorders>
              <w:top w:val="single" w:sz="4" w:space="0" w:color="auto"/>
              <w:bottom w:val="dotted" w:sz="4" w:space="0" w:color="auto"/>
            </w:tcBorders>
          </w:tcPr>
          <w:p w14:paraId="4F038906" w14:textId="77777777" w:rsidR="002207C9" w:rsidRPr="00E7454B" w:rsidRDefault="002207C9" w:rsidP="003767A2">
            <w:pPr>
              <w:spacing w:line="276" w:lineRule="auto"/>
              <w:ind w:left="113" w:hanging="113"/>
              <w:rPr>
                <w:sz w:val="18"/>
                <w:szCs w:val="18"/>
              </w:rPr>
            </w:pPr>
            <w:r w:rsidRPr="002A33C2">
              <w:rPr>
                <w:sz w:val="18"/>
                <w:szCs w:val="18"/>
              </w:rPr>
              <w:t>disinfestation)</w:t>
            </w:r>
          </w:p>
        </w:tc>
        <w:tc>
          <w:tcPr>
            <w:tcW w:w="1977" w:type="dxa"/>
            <w:tcBorders>
              <w:top w:val="single" w:sz="4" w:space="0" w:color="auto"/>
              <w:bottom w:val="dotted" w:sz="4" w:space="0" w:color="auto"/>
            </w:tcBorders>
          </w:tcPr>
          <w:p w14:paraId="55AC7C2D" w14:textId="77777777" w:rsidR="002207C9" w:rsidRPr="00E7454B" w:rsidRDefault="002207C9" w:rsidP="003767A2">
            <w:pPr>
              <w:spacing w:line="276" w:lineRule="auto"/>
              <w:ind w:left="113" w:hanging="113"/>
              <w:rPr>
                <w:sz w:val="18"/>
                <w:szCs w:val="18"/>
              </w:rPr>
            </w:pPr>
          </w:p>
        </w:tc>
      </w:tr>
      <w:tr w:rsidR="002207C9" w:rsidRPr="00294025" w14:paraId="2F0BAF6B" w14:textId="77777777" w:rsidTr="003767A2">
        <w:trPr>
          <w:trHeight w:val="263"/>
        </w:trPr>
        <w:tc>
          <w:tcPr>
            <w:tcW w:w="1731" w:type="dxa"/>
            <w:tcBorders>
              <w:top w:val="nil"/>
              <w:bottom w:val="nil"/>
            </w:tcBorders>
          </w:tcPr>
          <w:p w14:paraId="7BC3DFB3"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2469C4C6" w14:textId="77777777" w:rsidR="002207C9" w:rsidRPr="00E7454B" w:rsidRDefault="002207C9" w:rsidP="003767A2">
            <w:pPr>
              <w:spacing w:line="276" w:lineRule="auto"/>
              <w:ind w:left="113" w:hanging="113"/>
              <w:rPr>
                <w:sz w:val="18"/>
                <w:szCs w:val="18"/>
              </w:rPr>
            </w:pPr>
            <w:r w:rsidRPr="002A33C2">
              <w:rPr>
                <w:sz w:val="18"/>
                <w:szCs w:val="18"/>
              </w:rPr>
              <w:t xml:space="preserve">Meat and meat products (reduction of pathogens, shelf life </w:t>
            </w:r>
          </w:p>
        </w:tc>
        <w:tc>
          <w:tcPr>
            <w:tcW w:w="1977" w:type="dxa"/>
            <w:tcBorders>
              <w:top w:val="dotted" w:sz="4" w:space="0" w:color="auto"/>
              <w:bottom w:val="nil"/>
            </w:tcBorders>
          </w:tcPr>
          <w:p w14:paraId="08AEA564" w14:textId="77777777" w:rsidR="002207C9" w:rsidRPr="00E7454B" w:rsidRDefault="002207C9" w:rsidP="003767A2">
            <w:pPr>
              <w:spacing w:line="276" w:lineRule="auto"/>
              <w:ind w:left="113" w:hanging="113"/>
              <w:rPr>
                <w:sz w:val="18"/>
                <w:szCs w:val="18"/>
              </w:rPr>
            </w:pPr>
            <w:r w:rsidRPr="00266BCB">
              <w:rPr>
                <w:sz w:val="18"/>
                <w:szCs w:val="18"/>
              </w:rPr>
              <w:t>0.3 to 7.0</w:t>
            </w:r>
          </w:p>
        </w:tc>
      </w:tr>
      <w:tr w:rsidR="002207C9" w:rsidRPr="00294025" w14:paraId="13C985D6" w14:textId="77777777" w:rsidTr="003767A2">
        <w:trPr>
          <w:trHeight w:val="263"/>
        </w:trPr>
        <w:tc>
          <w:tcPr>
            <w:tcW w:w="1731" w:type="dxa"/>
            <w:tcBorders>
              <w:top w:val="nil"/>
              <w:bottom w:val="nil"/>
            </w:tcBorders>
          </w:tcPr>
          <w:p w14:paraId="6E555749"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5B028D4B" w14:textId="77777777" w:rsidR="002207C9" w:rsidRPr="00E7454B" w:rsidRDefault="002207C9" w:rsidP="003767A2">
            <w:pPr>
              <w:spacing w:line="276" w:lineRule="auto"/>
              <w:ind w:left="113" w:hanging="113"/>
              <w:rPr>
                <w:sz w:val="18"/>
                <w:szCs w:val="18"/>
              </w:rPr>
            </w:pPr>
            <w:r w:rsidRPr="002A33C2">
              <w:rPr>
                <w:sz w:val="18"/>
                <w:szCs w:val="18"/>
              </w:rPr>
              <w:t>extension, control of infection by parasites)</w:t>
            </w:r>
          </w:p>
        </w:tc>
        <w:tc>
          <w:tcPr>
            <w:tcW w:w="1977" w:type="dxa"/>
            <w:tcBorders>
              <w:top w:val="nil"/>
              <w:bottom w:val="dotted" w:sz="4" w:space="0" w:color="auto"/>
            </w:tcBorders>
          </w:tcPr>
          <w:p w14:paraId="0BF3672B" w14:textId="77777777" w:rsidR="002207C9" w:rsidRPr="00E7454B" w:rsidRDefault="002207C9" w:rsidP="003767A2">
            <w:pPr>
              <w:spacing w:line="276" w:lineRule="auto"/>
              <w:ind w:left="113" w:hanging="113"/>
              <w:rPr>
                <w:sz w:val="18"/>
                <w:szCs w:val="18"/>
              </w:rPr>
            </w:pPr>
          </w:p>
        </w:tc>
      </w:tr>
      <w:tr w:rsidR="002207C9" w:rsidRPr="00294025" w14:paraId="3C69C08E" w14:textId="77777777" w:rsidTr="003767A2">
        <w:trPr>
          <w:trHeight w:val="263"/>
        </w:trPr>
        <w:tc>
          <w:tcPr>
            <w:tcW w:w="1731" w:type="dxa"/>
            <w:tcBorders>
              <w:top w:val="nil"/>
              <w:bottom w:val="nil"/>
            </w:tcBorders>
          </w:tcPr>
          <w:p w14:paraId="35201279"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2A717A7C" w14:textId="77777777" w:rsidR="002207C9" w:rsidRPr="00E7454B" w:rsidRDefault="002207C9" w:rsidP="003767A2">
            <w:pPr>
              <w:spacing w:line="276" w:lineRule="auto"/>
              <w:ind w:left="113" w:hanging="113"/>
              <w:rPr>
                <w:sz w:val="18"/>
                <w:szCs w:val="18"/>
              </w:rPr>
            </w:pPr>
            <w:r w:rsidRPr="002A33C2">
              <w:rPr>
                <w:sz w:val="18"/>
                <w:szCs w:val="18"/>
              </w:rPr>
              <w:t xml:space="preserve">Dried vegetables, spices, condiments, dry herbs, tea (reduction </w:t>
            </w:r>
          </w:p>
        </w:tc>
        <w:tc>
          <w:tcPr>
            <w:tcW w:w="1977" w:type="dxa"/>
            <w:tcBorders>
              <w:top w:val="dotted" w:sz="4" w:space="0" w:color="auto"/>
              <w:bottom w:val="nil"/>
            </w:tcBorders>
          </w:tcPr>
          <w:p w14:paraId="5E74A84F" w14:textId="77777777" w:rsidR="002207C9" w:rsidRPr="00E7454B" w:rsidRDefault="002207C9" w:rsidP="003767A2">
            <w:pPr>
              <w:spacing w:line="276" w:lineRule="auto"/>
              <w:ind w:left="113" w:hanging="113"/>
              <w:rPr>
                <w:sz w:val="18"/>
                <w:szCs w:val="18"/>
              </w:rPr>
            </w:pPr>
            <w:r w:rsidRPr="00266BCB">
              <w:rPr>
                <w:sz w:val="18"/>
                <w:szCs w:val="18"/>
              </w:rPr>
              <w:t>0.3 to 10.0</w:t>
            </w:r>
          </w:p>
        </w:tc>
      </w:tr>
      <w:tr w:rsidR="002207C9" w:rsidRPr="00294025" w14:paraId="075D81D9" w14:textId="77777777" w:rsidTr="003767A2">
        <w:trPr>
          <w:trHeight w:val="263"/>
        </w:trPr>
        <w:tc>
          <w:tcPr>
            <w:tcW w:w="1731" w:type="dxa"/>
            <w:tcBorders>
              <w:top w:val="nil"/>
              <w:bottom w:val="nil"/>
            </w:tcBorders>
          </w:tcPr>
          <w:p w14:paraId="400CE9F8"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4A789587" w14:textId="77777777" w:rsidR="002207C9" w:rsidRPr="00E7454B" w:rsidRDefault="002207C9" w:rsidP="003767A2">
            <w:pPr>
              <w:spacing w:line="276" w:lineRule="auto"/>
              <w:ind w:left="113" w:hanging="113"/>
              <w:rPr>
                <w:sz w:val="18"/>
                <w:szCs w:val="18"/>
              </w:rPr>
            </w:pPr>
            <w:r w:rsidRPr="002A33C2">
              <w:rPr>
                <w:sz w:val="18"/>
                <w:szCs w:val="18"/>
              </w:rPr>
              <w:t>of pathogens, insect disinfestation)</w:t>
            </w:r>
          </w:p>
        </w:tc>
        <w:tc>
          <w:tcPr>
            <w:tcW w:w="1977" w:type="dxa"/>
            <w:tcBorders>
              <w:top w:val="nil"/>
              <w:bottom w:val="dotted" w:sz="4" w:space="0" w:color="auto"/>
            </w:tcBorders>
          </w:tcPr>
          <w:p w14:paraId="0F0D2BFF" w14:textId="77777777" w:rsidR="002207C9" w:rsidRPr="00E7454B" w:rsidRDefault="002207C9" w:rsidP="003767A2">
            <w:pPr>
              <w:spacing w:line="276" w:lineRule="auto"/>
              <w:ind w:left="113" w:hanging="113"/>
              <w:rPr>
                <w:sz w:val="18"/>
                <w:szCs w:val="18"/>
              </w:rPr>
            </w:pPr>
          </w:p>
        </w:tc>
      </w:tr>
      <w:tr w:rsidR="002207C9" w:rsidRPr="00294025" w14:paraId="2D0A4F95" w14:textId="77777777" w:rsidTr="003767A2">
        <w:trPr>
          <w:trHeight w:val="263"/>
        </w:trPr>
        <w:tc>
          <w:tcPr>
            <w:tcW w:w="1731" w:type="dxa"/>
            <w:tcBorders>
              <w:top w:val="nil"/>
              <w:bottom w:val="nil"/>
            </w:tcBorders>
          </w:tcPr>
          <w:p w14:paraId="294B1BC1"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41747E40" w14:textId="77777777" w:rsidR="002207C9" w:rsidRPr="00E7454B" w:rsidRDefault="002207C9" w:rsidP="003767A2">
            <w:pPr>
              <w:spacing w:line="276" w:lineRule="auto"/>
              <w:ind w:left="113" w:hanging="113"/>
              <w:rPr>
                <w:sz w:val="18"/>
                <w:szCs w:val="18"/>
              </w:rPr>
            </w:pPr>
            <w:r w:rsidRPr="002A33C2">
              <w:rPr>
                <w:sz w:val="18"/>
                <w:szCs w:val="18"/>
              </w:rPr>
              <w:t xml:space="preserve">Cocoa and cocoa products (reduction of microbial load, insect </w:t>
            </w:r>
          </w:p>
        </w:tc>
        <w:tc>
          <w:tcPr>
            <w:tcW w:w="1977" w:type="dxa"/>
            <w:tcBorders>
              <w:top w:val="dotted" w:sz="4" w:space="0" w:color="auto"/>
              <w:bottom w:val="nil"/>
            </w:tcBorders>
          </w:tcPr>
          <w:p w14:paraId="2D1C2D80" w14:textId="77777777" w:rsidR="002207C9" w:rsidRPr="00E7454B" w:rsidRDefault="002207C9" w:rsidP="003767A2">
            <w:pPr>
              <w:spacing w:line="276" w:lineRule="auto"/>
              <w:ind w:left="113" w:hanging="113"/>
              <w:rPr>
                <w:sz w:val="18"/>
                <w:szCs w:val="18"/>
              </w:rPr>
            </w:pPr>
            <w:r w:rsidRPr="00266BCB">
              <w:rPr>
                <w:sz w:val="18"/>
                <w:szCs w:val="18"/>
              </w:rPr>
              <w:t>0.3 to 5.0</w:t>
            </w:r>
          </w:p>
        </w:tc>
      </w:tr>
      <w:tr w:rsidR="002207C9" w:rsidRPr="00294025" w14:paraId="6E706545" w14:textId="77777777" w:rsidTr="003767A2">
        <w:trPr>
          <w:trHeight w:val="263"/>
        </w:trPr>
        <w:tc>
          <w:tcPr>
            <w:tcW w:w="1731" w:type="dxa"/>
            <w:tcBorders>
              <w:top w:val="nil"/>
              <w:bottom w:val="nil"/>
            </w:tcBorders>
          </w:tcPr>
          <w:p w14:paraId="7F9BD6ED"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18912D19" w14:textId="77777777" w:rsidR="002207C9" w:rsidRPr="00E7454B" w:rsidRDefault="002207C9" w:rsidP="003767A2">
            <w:pPr>
              <w:spacing w:line="276" w:lineRule="auto"/>
              <w:ind w:left="113" w:hanging="113"/>
              <w:rPr>
                <w:sz w:val="18"/>
                <w:szCs w:val="18"/>
              </w:rPr>
            </w:pPr>
            <w:r w:rsidRPr="002A33C2">
              <w:rPr>
                <w:sz w:val="18"/>
                <w:szCs w:val="18"/>
              </w:rPr>
              <w:t>disinfestations)</w:t>
            </w:r>
          </w:p>
        </w:tc>
        <w:tc>
          <w:tcPr>
            <w:tcW w:w="1977" w:type="dxa"/>
            <w:tcBorders>
              <w:top w:val="nil"/>
              <w:bottom w:val="dotted" w:sz="4" w:space="0" w:color="auto"/>
            </w:tcBorders>
          </w:tcPr>
          <w:p w14:paraId="147BDA3F" w14:textId="77777777" w:rsidR="002207C9" w:rsidRPr="00E7454B" w:rsidRDefault="002207C9" w:rsidP="003767A2">
            <w:pPr>
              <w:spacing w:line="276" w:lineRule="auto"/>
              <w:ind w:left="113" w:hanging="113"/>
              <w:rPr>
                <w:sz w:val="18"/>
                <w:szCs w:val="18"/>
              </w:rPr>
            </w:pPr>
          </w:p>
        </w:tc>
      </w:tr>
      <w:tr w:rsidR="002207C9" w:rsidRPr="00294025" w14:paraId="44380FF2" w14:textId="77777777" w:rsidTr="003767A2">
        <w:trPr>
          <w:trHeight w:val="263"/>
        </w:trPr>
        <w:tc>
          <w:tcPr>
            <w:tcW w:w="1731" w:type="dxa"/>
            <w:tcBorders>
              <w:top w:val="nil"/>
              <w:bottom w:val="nil"/>
            </w:tcBorders>
          </w:tcPr>
          <w:p w14:paraId="68EA05B8"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74EA5535" w14:textId="77777777" w:rsidR="002207C9" w:rsidRPr="00E7454B" w:rsidRDefault="002207C9" w:rsidP="003767A2">
            <w:pPr>
              <w:spacing w:line="276" w:lineRule="auto"/>
              <w:ind w:left="113" w:hanging="113"/>
              <w:rPr>
                <w:sz w:val="18"/>
                <w:szCs w:val="18"/>
              </w:rPr>
            </w:pPr>
            <w:r w:rsidRPr="002A33C2">
              <w:rPr>
                <w:sz w:val="18"/>
                <w:szCs w:val="18"/>
              </w:rPr>
              <w:t>Dried food of animal origin (for insect disinfestations, control of</w:t>
            </w:r>
          </w:p>
        </w:tc>
        <w:tc>
          <w:tcPr>
            <w:tcW w:w="1977" w:type="dxa"/>
            <w:tcBorders>
              <w:top w:val="dotted" w:sz="4" w:space="0" w:color="auto"/>
              <w:bottom w:val="nil"/>
            </w:tcBorders>
          </w:tcPr>
          <w:p w14:paraId="5CD3CBA3" w14:textId="77777777" w:rsidR="002207C9" w:rsidRPr="00E7454B" w:rsidRDefault="002207C9" w:rsidP="003767A2">
            <w:pPr>
              <w:spacing w:line="276" w:lineRule="auto"/>
              <w:ind w:left="113" w:hanging="113"/>
              <w:rPr>
                <w:sz w:val="18"/>
                <w:szCs w:val="18"/>
              </w:rPr>
            </w:pPr>
            <w:r w:rsidRPr="00266BCB">
              <w:rPr>
                <w:sz w:val="18"/>
                <w:szCs w:val="18"/>
              </w:rPr>
              <w:t>0.3 to 7.0</w:t>
            </w:r>
          </w:p>
        </w:tc>
      </w:tr>
      <w:tr w:rsidR="002207C9" w:rsidRPr="00294025" w14:paraId="602FEED5" w14:textId="77777777" w:rsidTr="003767A2">
        <w:trPr>
          <w:trHeight w:val="263"/>
        </w:trPr>
        <w:tc>
          <w:tcPr>
            <w:tcW w:w="1731" w:type="dxa"/>
            <w:tcBorders>
              <w:top w:val="nil"/>
              <w:bottom w:val="nil"/>
            </w:tcBorders>
          </w:tcPr>
          <w:p w14:paraId="35C887B0" w14:textId="77777777" w:rsidR="002207C9" w:rsidRDefault="002207C9" w:rsidP="003767A2">
            <w:pPr>
              <w:spacing w:line="276" w:lineRule="auto"/>
              <w:rPr>
                <w:rFonts w:eastAsia="Arial Unicode MS"/>
                <w:sz w:val="18"/>
                <w:szCs w:val="18"/>
              </w:rPr>
            </w:pPr>
          </w:p>
        </w:tc>
        <w:tc>
          <w:tcPr>
            <w:tcW w:w="5352" w:type="dxa"/>
            <w:tcBorders>
              <w:top w:val="nil"/>
              <w:bottom w:val="dotted" w:sz="4" w:space="0" w:color="auto"/>
            </w:tcBorders>
          </w:tcPr>
          <w:p w14:paraId="690A3D6E" w14:textId="77777777" w:rsidR="002207C9" w:rsidRPr="00E7454B" w:rsidRDefault="002207C9" w:rsidP="003767A2">
            <w:pPr>
              <w:spacing w:line="276" w:lineRule="auto"/>
              <w:ind w:left="113" w:hanging="113"/>
              <w:rPr>
                <w:sz w:val="18"/>
                <w:szCs w:val="18"/>
              </w:rPr>
            </w:pPr>
            <w:r w:rsidRPr="002A33C2">
              <w:rPr>
                <w:sz w:val="18"/>
                <w:szCs w:val="18"/>
              </w:rPr>
              <w:t>moulds, reduction of pathogens)</w:t>
            </w:r>
          </w:p>
        </w:tc>
        <w:tc>
          <w:tcPr>
            <w:tcW w:w="1977" w:type="dxa"/>
            <w:tcBorders>
              <w:top w:val="nil"/>
              <w:bottom w:val="dotted" w:sz="4" w:space="0" w:color="auto"/>
            </w:tcBorders>
          </w:tcPr>
          <w:p w14:paraId="48E3A4A3" w14:textId="77777777" w:rsidR="002207C9" w:rsidRPr="00E7454B" w:rsidRDefault="002207C9" w:rsidP="003767A2">
            <w:pPr>
              <w:spacing w:line="276" w:lineRule="auto"/>
              <w:ind w:left="113" w:hanging="113"/>
              <w:rPr>
                <w:sz w:val="18"/>
                <w:szCs w:val="18"/>
              </w:rPr>
            </w:pPr>
          </w:p>
        </w:tc>
      </w:tr>
      <w:tr w:rsidR="002207C9" w:rsidRPr="00294025" w14:paraId="7726E08A" w14:textId="77777777" w:rsidTr="003767A2">
        <w:trPr>
          <w:trHeight w:val="263"/>
        </w:trPr>
        <w:tc>
          <w:tcPr>
            <w:tcW w:w="1731" w:type="dxa"/>
            <w:tcBorders>
              <w:top w:val="nil"/>
              <w:bottom w:val="nil"/>
            </w:tcBorders>
          </w:tcPr>
          <w:p w14:paraId="29EA579E"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nil"/>
            </w:tcBorders>
          </w:tcPr>
          <w:p w14:paraId="1E301401" w14:textId="77777777" w:rsidR="002207C9" w:rsidRPr="00E7454B" w:rsidRDefault="002207C9" w:rsidP="003767A2">
            <w:pPr>
              <w:spacing w:line="276" w:lineRule="auto"/>
              <w:ind w:left="113" w:hanging="113"/>
              <w:rPr>
                <w:sz w:val="18"/>
                <w:szCs w:val="18"/>
              </w:rPr>
            </w:pPr>
            <w:r w:rsidRPr="002A33C2">
              <w:rPr>
                <w:sz w:val="18"/>
                <w:szCs w:val="18"/>
              </w:rPr>
              <w:t xml:space="preserve">Other food not specified above (reduction of pathogens, </w:t>
            </w:r>
          </w:p>
        </w:tc>
        <w:tc>
          <w:tcPr>
            <w:tcW w:w="1977" w:type="dxa"/>
            <w:tcBorders>
              <w:top w:val="dotted" w:sz="4" w:space="0" w:color="auto"/>
              <w:bottom w:val="nil"/>
            </w:tcBorders>
          </w:tcPr>
          <w:p w14:paraId="357C2868" w14:textId="77777777" w:rsidR="002207C9" w:rsidRPr="00E7454B" w:rsidRDefault="002207C9" w:rsidP="003767A2">
            <w:pPr>
              <w:spacing w:line="276" w:lineRule="auto"/>
              <w:ind w:left="113" w:hanging="113"/>
              <w:rPr>
                <w:sz w:val="18"/>
                <w:szCs w:val="18"/>
              </w:rPr>
            </w:pPr>
            <w:r w:rsidRPr="00266BCB">
              <w:rPr>
                <w:sz w:val="18"/>
                <w:szCs w:val="18"/>
              </w:rPr>
              <w:t>1.0 to 10.0</w:t>
            </w:r>
          </w:p>
        </w:tc>
      </w:tr>
      <w:tr w:rsidR="002207C9" w:rsidRPr="00294025" w14:paraId="232F26A4" w14:textId="77777777" w:rsidTr="003767A2">
        <w:trPr>
          <w:trHeight w:val="263"/>
        </w:trPr>
        <w:tc>
          <w:tcPr>
            <w:tcW w:w="1731" w:type="dxa"/>
            <w:tcBorders>
              <w:top w:val="nil"/>
            </w:tcBorders>
          </w:tcPr>
          <w:p w14:paraId="29810845" w14:textId="77777777" w:rsidR="002207C9" w:rsidRDefault="002207C9" w:rsidP="003767A2">
            <w:pPr>
              <w:spacing w:line="276" w:lineRule="auto"/>
              <w:rPr>
                <w:rFonts w:eastAsia="Arial Unicode MS"/>
                <w:sz w:val="18"/>
                <w:szCs w:val="18"/>
              </w:rPr>
            </w:pPr>
          </w:p>
        </w:tc>
        <w:tc>
          <w:tcPr>
            <w:tcW w:w="5352" w:type="dxa"/>
            <w:tcBorders>
              <w:top w:val="nil"/>
            </w:tcBorders>
          </w:tcPr>
          <w:p w14:paraId="5626F58A" w14:textId="77777777" w:rsidR="002207C9" w:rsidRPr="00E7454B" w:rsidRDefault="002207C9" w:rsidP="003767A2">
            <w:pPr>
              <w:spacing w:line="276" w:lineRule="auto"/>
              <w:ind w:left="113" w:hanging="113"/>
              <w:rPr>
                <w:sz w:val="18"/>
                <w:szCs w:val="18"/>
              </w:rPr>
            </w:pPr>
            <w:r w:rsidRPr="002A33C2">
              <w:rPr>
                <w:sz w:val="18"/>
                <w:szCs w:val="18"/>
              </w:rPr>
              <w:t>reduction of microbial load)</w:t>
            </w:r>
          </w:p>
        </w:tc>
        <w:tc>
          <w:tcPr>
            <w:tcW w:w="1977" w:type="dxa"/>
            <w:tcBorders>
              <w:top w:val="nil"/>
            </w:tcBorders>
          </w:tcPr>
          <w:p w14:paraId="2FA68AFF" w14:textId="77777777" w:rsidR="002207C9" w:rsidRPr="00E7454B" w:rsidRDefault="002207C9" w:rsidP="003767A2">
            <w:pPr>
              <w:spacing w:line="276" w:lineRule="auto"/>
              <w:ind w:left="113" w:hanging="113"/>
              <w:rPr>
                <w:sz w:val="18"/>
                <w:szCs w:val="18"/>
              </w:rPr>
            </w:pPr>
          </w:p>
        </w:tc>
      </w:tr>
      <w:tr w:rsidR="002207C9" w:rsidRPr="00294025" w14:paraId="3C26AE00" w14:textId="77777777" w:rsidTr="003767A2">
        <w:trPr>
          <w:trHeight w:val="269"/>
        </w:trPr>
        <w:tc>
          <w:tcPr>
            <w:tcW w:w="1731" w:type="dxa"/>
            <w:tcBorders>
              <w:bottom w:val="nil"/>
            </w:tcBorders>
          </w:tcPr>
          <w:p w14:paraId="62EA186D" w14:textId="77777777" w:rsidR="002207C9" w:rsidRPr="00372409" w:rsidRDefault="002207C9" w:rsidP="003767A2">
            <w:pPr>
              <w:spacing w:line="276" w:lineRule="auto"/>
              <w:rPr>
                <w:rFonts w:eastAsia="Arial Unicode MS"/>
                <w:sz w:val="18"/>
                <w:szCs w:val="18"/>
                <w:highlight w:val="yellow"/>
              </w:rPr>
            </w:pPr>
            <w:r w:rsidRPr="00E7454B">
              <w:rPr>
                <w:rFonts w:eastAsia="Arial Unicode MS"/>
                <w:sz w:val="18"/>
                <w:szCs w:val="18"/>
              </w:rPr>
              <w:t>China</w:t>
            </w:r>
          </w:p>
        </w:tc>
        <w:tc>
          <w:tcPr>
            <w:tcW w:w="5352" w:type="dxa"/>
            <w:tcBorders>
              <w:bottom w:val="dotted" w:sz="4" w:space="0" w:color="auto"/>
            </w:tcBorders>
          </w:tcPr>
          <w:p w14:paraId="49B7E5F0" w14:textId="77777777" w:rsidR="002207C9" w:rsidRPr="00933E6E" w:rsidRDefault="002207C9" w:rsidP="003767A2">
            <w:pPr>
              <w:spacing w:line="276" w:lineRule="auto"/>
              <w:ind w:left="113" w:hanging="113"/>
              <w:rPr>
                <w:sz w:val="18"/>
                <w:szCs w:val="18"/>
              </w:rPr>
            </w:pPr>
            <w:r w:rsidRPr="00F11E1F">
              <w:rPr>
                <w:sz w:val="18"/>
                <w:szCs w:val="18"/>
              </w:rPr>
              <w:t>Poultry, livestock, cooked</w:t>
            </w:r>
          </w:p>
        </w:tc>
        <w:tc>
          <w:tcPr>
            <w:tcW w:w="1977" w:type="dxa"/>
            <w:tcBorders>
              <w:bottom w:val="dotted" w:sz="4" w:space="0" w:color="auto"/>
            </w:tcBorders>
          </w:tcPr>
          <w:p w14:paraId="2EFD07F2" w14:textId="77777777" w:rsidR="002207C9" w:rsidRDefault="002207C9" w:rsidP="003767A2">
            <w:pPr>
              <w:spacing w:line="276" w:lineRule="auto"/>
              <w:rPr>
                <w:sz w:val="18"/>
                <w:szCs w:val="18"/>
              </w:rPr>
            </w:pPr>
            <w:r w:rsidRPr="00AE52A6">
              <w:rPr>
                <w:sz w:val="18"/>
                <w:szCs w:val="18"/>
              </w:rPr>
              <w:t>≤8.0</w:t>
            </w:r>
          </w:p>
        </w:tc>
      </w:tr>
      <w:tr w:rsidR="002207C9" w:rsidRPr="00294025" w14:paraId="2A649F3F" w14:textId="77777777" w:rsidTr="003767A2">
        <w:trPr>
          <w:trHeight w:val="263"/>
        </w:trPr>
        <w:tc>
          <w:tcPr>
            <w:tcW w:w="1731" w:type="dxa"/>
            <w:tcBorders>
              <w:top w:val="nil"/>
              <w:bottom w:val="nil"/>
            </w:tcBorders>
          </w:tcPr>
          <w:p w14:paraId="32EDFCBC"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6F057DC1" w14:textId="77777777" w:rsidR="002207C9" w:rsidRPr="00E7454B" w:rsidRDefault="002207C9" w:rsidP="003767A2">
            <w:pPr>
              <w:spacing w:line="276" w:lineRule="auto"/>
              <w:ind w:left="113" w:hanging="113"/>
              <w:rPr>
                <w:sz w:val="18"/>
                <w:szCs w:val="18"/>
              </w:rPr>
            </w:pPr>
            <w:r w:rsidRPr="00F11E1F">
              <w:rPr>
                <w:sz w:val="18"/>
                <w:szCs w:val="18"/>
              </w:rPr>
              <w:t>Pollen</w:t>
            </w:r>
          </w:p>
        </w:tc>
        <w:tc>
          <w:tcPr>
            <w:tcW w:w="1977" w:type="dxa"/>
            <w:tcBorders>
              <w:top w:val="dotted" w:sz="4" w:space="0" w:color="auto"/>
              <w:bottom w:val="dotted" w:sz="4" w:space="0" w:color="auto"/>
            </w:tcBorders>
          </w:tcPr>
          <w:p w14:paraId="40B63D90" w14:textId="77777777" w:rsidR="002207C9" w:rsidRPr="00E7454B" w:rsidRDefault="002207C9" w:rsidP="003767A2">
            <w:pPr>
              <w:spacing w:line="276" w:lineRule="auto"/>
              <w:rPr>
                <w:sz w:val="18"/>
                <w:szCs w:val="18"/>
              </w:rPr>
            </w:pPr>
            <w:r w:rsidRPr="00AE52A6">
              <w:rPr>
                <w:sz w:val="18"/>
                <w:szCs w:val="18"/>
              </w:rPr>
              <w:t>8.0</w:t>
            </w:r>
          </w:p>
        </w:tc>
      </w:tr>
      <w:tr w:rsidR="002207C9" w:rsidRPr="00294025" w14:paraId="21822256" w14:textId="77777777" w:rsidTr="003767A2">
        <w:trPr>
          <w:trHeight w:val="263"/>
        </w:trPr>
        <w:tc>
          <w:tcPr>
            <w:tcW w:w="1731" w:type="dxa"/>
            <w:tcBorders>
              <w:top w:val="nil"/>
              <w:bottom w:val="nil"/>
            </w:tcBorders>
          </w:tcPr>
          <w:p w14:paraId="713DF6DF"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7134B1AF" w14:textId="77777777" w:rsidR="002207C9" w:rsidRPr="00E7454B" w:rsidRDefault="002207C9" w:rsidP="003767A2">
            <w:pPr>
              <w:spacing w:line="276" w:lineRule="auto"/>
              <w:ind w:left="113" w:hanging="113"/>
              <w:rPr>
                <w:sz w:val="18"/>
                <w:szCs w:val="18"/>
              </w:rPr>
            </w:pPr>
            <w:r w:rsidRPr="00F11E1F">
              <w:rPr>
                <w:sz w:val="18"/>
                <w:szCs w:val="18"/>
              </w:rPr>
              <w:t>Dried nuts, preserved fruits</w:t>
            </w:r>
          </w:p>
        </w:tc>
        <w:tc>
          <w:tcPr>
            <w:tcW w:w="1977" w:type="dxa"/>
            <w:tcBorders>
              <w:top w:val="dotted" w:sz="4" w:space="0" w:color="auto"/>
              <w:bottom w:val="dotted" w:sz="4" w:space="0" w:color="auto"/>
            </w:tcBorders>
          </w:tcPr>
          <w:p w14:paraId="0D917D57" w14:textId="77777777" w:rsidR="002207C9" w:rsidRPr="00E7454B" w:rsidRDefault="002207C9" w:rsidP="003767A2">
            <w:pPr>
              <w:spacing w:line="276" w:lineRule="auto"/>
              <w:rPr>
                <w:sz w:val="18"/>
                <w:szCs w:val="18"/>
              </w:rPr>
            </w:pPr>
            <w:r w:rsidRPr="00AE52A6">
              <w:rPr>
                <w:sz w:val="18"/>
                <w:szCs w:val="18"/>
              </w:rPr>
              <w:t>0.4 to 1.0</w:t>
            </w:r>
          </w:p>
        </w:tc>
      </w:tr>
      <w:tr w:rsidR="002207C9" w:rsidRPr="00294025" w14:paraId="529DC864" w14:textId="77777777" w:rsidTr="003767A2">
        <w:trPr>
          <w:trHeight w:val="263"/>
        </w:trPr>
        <w:tc>
          <w:tcPr>
            <w:tcW w:w="1731" w:type="dxa"/>
            <w:tcBorders>
              <w:top w:val="nil"/>
              <w:bottom w:val="nil"/>
            </w:tcBorders>
          </w:tcPr>
          <w:p w14:paraId="186C0BC5"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040C45D5" w14:textId="77777777" w:rsidR="002207C9" w:rsidRPr="00E7454B" w:rsidRDefault="002207C9" w:rsidP="003767A2">
            <w:pPr>
              <w:spacing w:line="276" w:lineRule="auto"/>
              <w:ind w:left="113" w:hanging="113"/>
              <w:rPr>
                <w:sz w:val="18"/>
                <w:szCs w:val="18"/>
              </w:rPr>
            </w:pPr>
            <w:r w:rsidRPr="00F11E1F">
              <w:rPr>
                <w:sz w:val="18"/>
                <w:szCs w:val="18"/>
              </w:rPr>
              <w:t xml:space="preserve">Spices, dried </w:t>
            </w:r>
          </w:p>
        </w:tc>
        <w:tc>
          <w:tcPr>
            <w:tcW w:w="1977" w:type="dxa"/>
            <w:tcBorders>
              <w:top w:val="dotted" w:sz="4" w:space="0" w:color="auto"/>
              <w:bottom w:val="dotted" w:sz="4" w:space="0" w:color="auto"/>
            </w:tcBorders>
          </w:tcPr>
          <w:p w14:paraId="65DFB7DF" w14:textId="77777777" w:rsidR="002207C9" w:rsidRPr="00E7454B" w:rsidRDefault="002207C9" w:rsidP="003767A2">
            <w:pPr>
              <w:spacing w:line="276" w:lineRule="auto"/>
              <w:rPr>
                <w:sz w:val="18"/>
                <w:szCs w:val="18"/>
              </w:rPr>
            </w:pPr>
            <w:r w:rsidRPr="00AE52A6">
              <w:rPr>
                <w:sz w:val="18"/>
                <w:szCs w:val="18"/>
              </w:rPr>
              <w:t>≤10.0</w:t>
            </w:r>
          </w:p>
        </w:tc>
      </w:tr>
      <w:tr w:rsidR="002207C9" w:rsidRPr="00294025" w14:paraId="572E8DBD" w14:textId="77777777" w:rsidTr="003767A2">
        <w:trPr>
          <w:trHeight w:val="263"/>
        </w:trPr>
        <w:tc>
          <w:tcPr>
            <w:tcW w:w="1731" w:type="dxa"/>
            <w:tcBorders>
              <w:top w:val="nil"/>
              <w:bottom w:val="nil"/>
            </w:tcBorders>
          </w:tcPr>
          <w:p w14:paraId="0A1D9121"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2B554893" w14:textId="77777777" w:rsidR="002207C9" w:rsidRPr="00E7454B" w:rsidRDefault="002207C9" w:rsidP="003767A2">
            <w:pPr>
              <w:spacing w:line="276" w:lineRule="auto"/>
              <w:ind w:left="113" w:hanging="113"/>
              <w:rPr>
                <w:sz w:val="18"/>
                <w:szCs w:val="18"/>
              </w:rPr>
            </w:pPr>
            <w:r w:rsidRPr="00F11E1F">
              <w:rPr>
                <w:b/>
                <w:sz w:val="18"/>
                <w:szCs w:val="18"/>
              </w:rPr>
              <w:t>Fruits, vegetables, fresh</w:t>
            </w:r>
          </w:p>
        </w:tc>
        <w:tc>
          <w:tcPr>
            <w:tcW w:w="1977" w:type="dxa"/>
            <w:tcBorders>
              <w:top w:val="dotted" w:sz="4" w:space="0" w:color="auto"/>
              <w:bottom w:val="dotted" w:sz="4" w:space="0" w:color="auto"/>
            </w:tcBorders>
          </w:tcPr>
          <w:p w14:paraId="01CE01FA" w14:textId="77777777" w:rsidR="002207C9" w:rsidRPr="00E7454B" w:rsidRDefault="002207C9" w:rsidP="003767A2">
            <w:pPr>
              <w:spacing w:line="276" w:lineRule="auto"/>
              <w:rPr>
                <w:sz w:val="18"/>
                <w:szCs w:val="18"/>
              </w:rPr>
            </w:pPr>
            <w:r w:rsidRPr="00AE52A6">
              <w:rPr>
                <w:sz w:val="18"/>
                <w:szCs w:val="18"/>
              </w:rPr>
              <w:t>≤1.5</w:t>
            </w:r>
          </w:p>
        </w:tc>
      </w:tr>
      <w:tr w:rsidR="002207C9" w:rsidRPr="00294025" w14:paraId="2DB9ADEA" w14:textId="77777777" w:rsidTr="003767A2">
        <w:trPr>
          <w:trHeight w:val="263"/>
        </w:trPr>
        <w:tc>
          <w:tcPr>
            <w:tcW w:w="1731" w:type="dxa"/>
            <w:tcBorders>
              <w:top w:val="nil"/>
              <w:bottom w:val="nil"/>
            </w:tcBorders>
          </w:tcPr>
          <w:p w14:paraId="3000752A"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1C9B8D26" w14:textId="77777777" w:rsidR="002207C9" w:rsidRPr="00E7454B" w:rsidRDefault="002207C9" w:rsidP="003767A2">
            <w:pPr>
              <w:spacing w:line="276" w:lineRule="auto"/>
              <w:ind w:left="113" w:hanging="113"/>
              <w:rPr>
                <w:sz w:val="18"/>
                <w:szCs w:val="18"/>
              </w:rPr>
            </w:pPr>
            <w:r w:rsidRPr="00F11E1F">
              <w:rPr>
                <w:sz w:val="18"/>
                <w:szCs w:val="18"/>
              </w:rPr>
              <w:t>Pork, fresh</w:t>
            </w:r>
          </w:p>
        </w:tc>
        <w:tc>
          <w:tcPr>
            <w:tcW w:w="1977" w:type="dxa"/>
            <w:tcBorders>
              <w:top w:val="dotted" w:sz="4" w:space="0" w:color="auto"/>
              <w:bottom w:val="dotted" w:sz="4" w:space="0" w:color="auto"/>
            </w:tcBorders>
          </w:tcPr>
          <w:p w14:paraId="1682A9D2" w14:textId="77777777" w:rsidR="002207C9" w:rsidRPr="00E7454B" w:rsidRDefault="002207C9" w:rsidP="003767A2">
            <w:pPr>
              <w:spacing w:line="276" w:lineRule="auto"/>
              <w:rPr>
                <w:sz w:val="18"/>
                <w:szCs w:val="18"/>
              </w:rPr>
            </w:pPr>
            <w:r w:rsidRPr="00AE52A6">
              <w:rPr>
                <w:sz w:val="18"/>
                <w:szCs w:val="18"/>
              </w:rPr>
              <w:t>0.65</w:t>
            </w:r>
          </w:p>
        </w:tc>
      </w:tr>
      <w:tr w:rsidR="002207C9" w:rsidRPr="00294025" w14:paraId="0AF99D42" w14:textId="77777777" w:rsidTr="003767A2">
        <w:trPr>
          <w:trHeight w:val="263"/>
        </w:trPr>
        <w:tc>
          <w:tcPr>
            <w:tcW w:w="1731" w:type="dxa"/>
            <w:tcBorders>
              <w:top w:val="nil"/>
              <w:bottom w:val="nil"/>
            </w:tcBorders>
          </w:tcPr>
          <w:p w14:paraId="4751AE91"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23A2D23C" w14:textId="77777777" w:rsidR="002207C9" w:rsidRPr="00E7454B" w:rsidRDefault="002207C9" w:rsidP="003767A2">
            <w:pPr>
              <w:spacing w:line="276" w:lineRule="auto"/>
              <w:ind w:left="113" w:hanging="113"/>
              <w:rPr>
                <w:sz w:val="18"/>
                <w:szCs w:val="18"/>
              </w:rPr>
            </w:pPr>
            <w:r w:rsidRPr="00F11E1F">
              <w:rPr>
                <w:sz w:val="18"/>
                <w:szCs w:val="18"/>
              </w:rPr>
              <w:t>Poultry, livestock, frozen &amp; packaged</w:t>
            </w:r>
          </w:p>
        </w:tc>
        <w:tc>
          <w:tcPr>
            <w:tcW w:w="1977" w:type="dxa"/>
            <w:tcBorders>
              <w:top w:val="dotted" w:sz="4" w:space="0" w:color="auto"/>
              <w:bottom w:val="dotted" w:sz="4" w:space="0" w:color="auto"/>
            </w:tcBorders>
          </w:tcPr>
          <w:p w14:paraId="38680E4E" w14:textId="77777777" w:rsidR="002207C9" w:rsidRPr="00E7454B" w:rsidRDefault="002207C9" w:rsidP="003767A2">
            <w:pPr>
              <w:spacing w:line="276" w:lineRule="auto"/>
              <w:rPr>
                <w:sz w:val="18"/>
                <w:szCs w:val="18"/>
              </w:rPr>
            </w:pPr>
            <w:r w:rsidRPr="00AE52A6">
              <w:rPr>
                <w:sz w:val="18"/>
                <w:szCs w:val="18"/>
              </w:rPr>
              <w:t>≤2.5</w:t>
            </w:r>
          </w:p>
        </w:tc>
      </w:tr>
      <w:tr w:rsidR="002207C9" w:rsidRPr="00294025" w14:paraId="57315F0B" w14:textId="77777777" w:rsidTr="003767A2">
        <w:trPr>
          <w:trHeight w:val="263"/>
        </w:trPr>
        <w:tc>
          <w:tcPr>
            <w:tcW w:w="1731" w:type="dxa"/>
            <w:tcBorders>
              <w:top w:val="nil"/>
              <w:bottom w:val="nil"/>
            </w:tcBorders>
          </w:tcPr>
          <w:p w14:paraId="25129511"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54ED6778" w14:textId="77777777" w:rsidR="002207C9" w:rsidRPr="00E7454B" w:rsidRDefault="002207C9" w:rsidP="003767A2">
            <w:pPr>
              <w:spacing w:line="276" w:lineRule="auto"/>
              <w:ind w:left="113" w:hanging="113"/>
              <w:rPr>
                <w:sz w:val="18"/>
                <w:szCs w:val="18"/>
              </w:rPr>
            </w:pPr>
            <w:r w:rsidRPr="00F11E1F">
              <w:rPr>
                <w:sz w:val="18"/>
                <w:szCs w:val="18"/>
              </w:rPr>
              <w:t xml:space="preserve">Beans </w:t>
            </w:r>
          </w:p>
        </w:tc>
        <w:tc>
          <w:tcPr>
            <w:tcW w:w="1977" w:type="dxa"/>
            <w:tcBorders>
              <w:top w:val="dotted" w:sz="4" w:space="0" w:color="auto"/>
              <w:bottom w:val="dotted" w:sz="4" w:space="0" w:color="auto"/>
            </w:tcBorders>
          </w:tcPr>
          <w:p w14:paraId="32A74C93" w14:textId="77777777" w:rsidR="002207C9" w:rsidRPr="00E7454B" w:rsidRDefault="002207C9" w:rsidP="003767A2">
            <w:pPr>
              <w:spacing w:line="276" w:lineRule="auto"/>
              <w:rPr>
                <w:sz w:val="18"/>
                <w:szCs w:val="18"/>
              </w:rPr>
            </w:pPr>
            <w:r w:rsidRPr="00AE52A6">
              <w:rPr>
                <w:sz w:val="18"/>
                <w:szCs w:val="18"/>
              </w:rPr>
              <w:t>≤0.2</w:t>
            </w:r>
          </w:p>
        </w:tc>
      </w:tr>
      <w:tr w:rsidR="002207C9" w:rsidRPr="00294025" w14:paraId="60AC769C" w14:textId="77777777" w:rsidTr="003767A2">
        <w:trPr>
          <w:trHeight w:val="263"/>
        </w:trPr>
        <w:tc>
          <w:tcPr>
            <w:tcW w:w="1731" w:type="dxa"/>
            <w:tcBorders>
              <w:top w:val="nil"/>
              <w:bottom w:val="nil"/>
            </w:tcBorders>
          </w:tcPr>
          <w:p w14:paraId="1C181951" w14:textId="77777777" w:rsidR="002207C9" w:rsidRDefault="002207C9" w:rsidP="003767A2">
            <w:pPr>
              <w:spacing w:line="276" w:lineRule="auto"/>
              <w:rPr>
                <w:rFonts w:eastAsia="Arial Unicode MS"/>
                <w:sz w:val="18"/>
                <w:szCs w:val="18"/>
              </w:rPr>
            </w:pPr>
          </w:p>
        </w:tc>
        <w:tc>
          <w:tcPr>
            <w:tcW w:w="5352" w:type="dxa"/>
            <w:tcBorders>
              <w:top w:val="dotted" w:sz="4" w:space="0" w:color="auto"/>
              <w:bottom w:val="dotted" w:sz="4" w:space="0" w:color="auto"/>
            </w:tcBorders>
          </w:tcPr>
          <w:p w14:paraId="638FF69D" w14:textId="77777777" w:rsidR="002207C9" w:rsidRPr="00E7454B" w:rsidRDefault="002207C9" w:rsidP="003767A2">
            <w:pPr>
              <w:spacing w:line="276" w:lineRule="auto"/>
              <w:ind w:left="113" w:hanging="113"/>
              <w:rPr>
                <w:sz w:val="18"/>
                <w:szCs w:val="18"/>
              </w:rPr>
            </w:pPr>
            <w:r w:rsidRPr="00F11E1F">
              <w:rPr>
                <w:sz w:val="18"/>
                <w:szCs w:val="18"/>
              </w:rPr>
              <w:t>Cereals, grains and products</w:t>
            </w:r>
          </w:p>
        </w:tc>
        <w:tc>
          <w:tcPr>
            <w:tcW w:w="1977" w:type="dxa"/>
            <w:tcBorders>
              <w:top w:val="dotted" w:sz="4" w:space="0" w:color="auto"/>
              <w:bottom w:val="dotted" w:sz="4" w:space="0" w:color="auto"/>
            </w:tcBorders>
          </w:tcPr>
          <w:p w14:paraId="24F4DC19" w14:textId="77777777" w:rsidR="002207C9" w:rsidRPr="00E7454B" w:rsidRDefault="002207C9" w:rsidP="003767A2">
            <w:pPr>
              <w:spacing w:line="276" w:lineRule="auto"/>
              <w:rPr>
                <w:sz w:val="18"/>
                <w:szCs w:val="18"/>
              </w:rPr>
            </w:pPr>
            <w:r w:rsidRPr="00AE52A6">
              <w:rPr>
                <w:sz w:val="18"/>
                <w:szCs w:val="18"/>
              </w:rPr>
              <w:t>0.4 to 0.6</w:t>
            </w:r>
          </w:p>
        </w:tc>
      </w:tr>
      <w:tr w:rsidR="002207C9" w:rsidRPr="00294025" w14:paraId="382717E4" w14:textId="77777777" w:rsidTr="003767A2">
        <w:trPr>
          <w:trHeight w:val="263"/>
        </w:trPr>
        <w:tc>
          <w:tcPr>
            <w:tcW w:w="1731" w:type="dxa"/>
            <w:tcBorders>
              <w:top w:val="nil"/>
            </w:tcBorders>
          </w:tcPr>
          <w:p w14:paraId="534F1C1B" w14:textId="77777777" w:rsidR="002207C9" w:rsidRDefault="002207C9" w:rsidP="003767A2">
            <w:pPr>
              <w:spacing w:line="276" w:lineRule="auto"/>
              <w:rPr>
                <w:rFonts w:eastAsia="Arial Unicode MS"/>
                <w:sz w:val="18"/>
                <w:szCs w:val="18"/>
              </w:rPr>
            </w:pPr>
          </w:p>
        </w:tc>
        <w:tc>
          <w:tcPr>
            <w:tcW w:w="5352" w:type="dxa"/>
            <w:tcBorders>
              <w:top w:val="dotted" w:sz="4" w:space="0" w:color="auto"/>
            </w:tcBorders>
          </w:tcPr>
          <w:p w14:paraId="1CF6250E" w14:textId="77777777" w:rsidR="002207C9" w:rsidRPr="00E7454B" w:rsidRDefault="002207C9" w:rsidP="003767A2">
            <w:pPr>
              <w:spacing w:line="276" w:lineRule="auto"/>
              <w:ind w:left="113" w:hanging="113"/>
              <w:rPr>
                <w:sz w:val="18"/>
                <w:szCs w:val="18"/>
              </w:rPr>
            </w:pPr>
            <w:r w:rsidRPr="00F11E1F">
              <w:rPr>
                <w:sz w:val="18"/>
                <w:szCs w:val="18"/>
              </w:rPr>
              <w:t>Sweet potato wine</w:t>
            </w:r>
          </w:p>
        </w:tc>
        <w:tc>
          <w:tcPr>
            <w:tcW w:w="1977" w:type="dxa"/>
            <w:tcBorders>
              <w:top w:val="dotted" w:sz="4" w:space="0" w:color="auto"/>
            </w:tcBorders>
          </w:tcPr>
          <w:p w14:paraId="29F85D7C" w14:textId="77777777" w:rsidR="002207C9" w:rsidRPr="00E7454B" w:rsidRDefault="002207C9" w:rsidP="003767A2">
            <w:pPr>
              <w:spacing w:line="276" w:lineRule="auto"/>
              <w:rPr>
                <w:sz w:val="18"/>
                <w:szCs w:val="18"/>
              </w:rPr>
            </w:pPr>
            <w:r w:rsidRPr="00AE52A6">
              <w:rPr>
                <w:sz w:val="18"/>
                <w:szCs w:val="18"/>
              </w:rPr>
              <w:t>≤4.0</w:t>
            </w:r>
          </w:p>
        </w:tc>
      </w:tr>
      <w:tr w:rsidR="002207C9" w:rsidRPr="00294025" w14:paraId="676E0975" w14:textId="77777777" w:rsidTr="003767A2">
        <w:tc>
          <w:tcPr>
            <w:tcW w:w="1731" w:type="dxa"/>
          </w:tcPr>
          <w:p w14:paraId="4ECC685C" w14:textId="77777777" w:rsidR="002207C9" w:rsidRPr="00294025" w:rsidRDefault="002207C9" w:rsidP="003767A2">
            <w:pPr>
              <w:spacing w:line="276" w:lineRule="auto"/>
              <w:rPr>
                <w:rFonts w:eastAsia="Arial Unicode MS"/>
                <w:sz w:val="18"/>
                <w:szCs w:val="18"/>
              </w:rPr>
            </w:pPr>
            <w:r>
              <w:rPr>
                <w:rFonts w:eastAsia="Arial Unicode MS"/>
                <w:sz w:val="18"/>
                <w:szCs w:val="18"/>
              </w:rPr>
              <w:t>Singapore</w:t>
            </w:r>
          </w:p>
        </w:tc>
        <w:tc>
          <w:tcPr>
            <w:tcW w:w="5352" w:type="dxa"/>
          </w:tcPr>
          <w:p w14:paraId="12CC65CB" w14:textId="77777777" w:rsidR="002207C9" w:rsidRPr="00933E6E" w:rsidRDefault="002207C9" w:rsidP="003767A2">
            <w:pPr>
              <w:spacing w:line="276" w:lineRule="auto"/>
              <w:rPr>
                <w:sz w:val="18"/>
                <w:szCs w:val="18"/>
              </w:rPr>
            </w:pPr>
            <w:r>
              <w:rPr>
                <w:sz w:val="18"/>
                <w:szCs w:val="18"/>
              </w:rPr>
              <w:t>Ionising radiation to be conducted according to the requirements of the Codex General Standard for Irradiated Foods (</w:t>
            </w:r>
            <w:r w:rsidRPr="00473897">
              <w:rPr>
                <w:sz w:val="18"/>
                <w:szCs w:val="18"/>
              </w:rPr>
              <w:t>CODEX STAN</w:t>
            </w:r>
            <w:r>
              <w:rPr>
                <w:sz w:val="18"/>
                <w:szCs w:val="18"/>
              </w:rPr>
              <w:t xml:space="preserve"> 106-1983) </w:t>
            </w:r>
          </w:p>
        </w:tc>
        <w:tc>
          <w:tcPr>
            <w:tcW w:w="1977" w:type="dxa"/>
          </w:tcPr>
          <w:p w14:paraId="4669E474" w14:textId="77777777" w:rsidR="002207C9" w:rsidRPr="00933E6E" w:rsidRDefault="002207C9" w:rsidP="003767A2">
            <w:pPr>
              <w:spacing w:line="276" w:lineRule="auto"/>
              <w:rPr>
                <w:sz w:val="18"/>
                <w:szCs w:val="18"/>
              </w:rPr>
            </w:pPr>
            <w:r>
              <w:rPr>
                <w:sz w:val="18"/>
                <w:szCs w:val="18"/>
              </w:rPr>
              <w:t>10</w:t>
            </w:r>
          </w:p>
        </w:tc>
      </w:tr>
    </w:tbl>
    <w:p w14:paraId="67589C12" w14:textId="77777777" w:rsidR="00172F5B" w:rsidRDefault="00172F5B" w:rsidP="00172F5B"/>
    <w:sectPr w:rsidR="00172F5B" w:rsidSect="0064124D">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31CEF" w14:textId="77777777" w:rsidR="00353FD4" w:rsidRDefault="00353FD4">
      <w:r>
        <w:separator/>
      </w:r>
    </w:p>
  </w:endnote>
  <w:endnote w:type="continuationSeparator" w:id="0">
    <w:p w14:paraId="66BD1815" w14:textId="77777777" w:rsidR="00353FD4" w:rsidRDefault="00353FD4">
      <w:r>
        <w:continuationSeparator/>
      </w:r>
    </w:p>
  </w:endnote>
  <w:endnote w:type="continuationNotice" w:id="1">
    <w:p w14:paraId="7F624C75" w14:textId="77777777" w:rsidR="00353FD4" w:rsidRDefault="00353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636F" w14:textId="52A43794" w:rsidR="00320137" w:rsidRDefault="00320137" w:rsidP="00A83F8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70234EAC" w14:textId="77777777" w:rsidR="00320137" w:rsidRDefault="00320137" w:rsidP="00DA4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7EF2E" w14:textId="2E3081BB" w:rsidR="00320137" w:rsidRDefault="0032013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67E9">
      <w:rPr>
        <w:rStyle w:val="PageNumber"/>
        <w:noProof/>
      </w:rPr>
      <w:t>ii</w:t>
    </w:r>
    <w:r>
      <w:rPr>
        <w:rStyle w:val="PageNumber"/>
      </w:rPr>
      <w:fldChar w:fldCharType="end"/>
    </w:r>
  </w:p>
  <w:p w14:paraId="700F73A7" w14:textId="77777777" w:rsidR="00320137" w:rsidRDefault="00320137" w:rsidP="00DA482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5DA7" w14:textId="77777777" w:rsidR="00E167E9" w:rsidRDefault="00E16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0E6ED" w14:textId="77777777" w:rsidR="00353FD4" w:rsidRDefault="00353FD4">
      <w:r>
        <w:separator/>
      </w:r>
    </w:p>
  </w:footnote>
  <w:footnote w:type="continuationSeparator" w:id="0">
    <w:p w14:paraId="705CCAA1" w14:textId="77777777" w:rsidR="00353FD4" w:rsidRDefault="00353FD4">
      <w:r>
        <w:continuationSeparator/>
      </w:r>
    </w:p>
  </w:footnote>
  <w:footnote w:type="continuationNotice" w:id="1">
    <w:p w14:paraId="68B72530" w14:textId="77777777" w:rsidR="00353FD4" w:rsidRDefault="00353FD4"/>
  </w:footnote>
  <w:footnote w:id="2">
    <w:p w14:paraId="7FA5B03A" w14:textId="243BCF8E" w:rsidR="00320137" w:rsidRPr="00B55F62" w:rsidRDefault="00320137">
      <w:pPr>
        <w:pStyle w:val="FootnoteText"/>
        <w:rPr>
          <w:lang w:val="en-AU"/>
        </w:rPr>
      </w:pPr>
      <w:r>
        <w:rPr>
          <w:rStyle w:val="FootnoteReference"/>
        </w:rPr>
        <w:footnoteRef/>
      </w:r>
      <w:r>
        <w:t xml:space="preserve"> </w:t>
      </w:r>
      <w:hyperlink r:id="rId1" w:history="1">
        <w:r w:rsidRPr="00E1429B">
          <w:rPr>
            <w:rStyle w:val="Hyperlink"/>
            <w:sz w:val="18"/>
            <w:szCs w:val="18"/>
          </w:rPr>
          <w:t>https://www.foodstandards.gov.au/code/applications/Pages/A1193.aspx</w:t>
        </w:r>
      </w:hyperlink>
      <w:r>
        <w:t xml:space="preserve"> </w:t>
      </w:r>
    </w:p>
  </w:footnote>
  <w:footnote w:id="3">
    <w:p w14:paraId="5C0E32D2" w14:textId="77777777" w:rsidR="00320137" w:rsidRPr="00C066D2" w:rsidRDefault="00320137" w:rsidP="00E931D0">
      <w:pPr>
        <w:pStyle w:val="FootnoteText"/>
        <w:rPr>
          <w:lang w:val="en-AU"/>
        </w:rPr>
      </w:pPr>
      <w:r w:rsidRPr="00E1429B">
        <w:rPr>
          <w:rStyle w:val="FootnoteReference"/>
          <w:sz w:val="18"/>
          <w:szCs w:val="18"/>
        </w:rPr>
        <w:footnoteRef/>
      </w:r>
      <w:r w:rsidRPr="00E1429B">
        <w:rPr>
          <w:sz w:val="18"/>
          <w:szCs w:val="18"/>
        </w:rPr>
        <w:t xml:space="preserve"> A phytosanitary measure </w:t>
      </w:r>
      <w:r>
        <w:rPr>
          <w:sz w:val="18"/>
          <w:szCs w:val="18"/>
        </w:rPr>
        <w:t xml:space="preserve">includes </w:t>
      </w:r>
      <w:r w:rsidRPr="00E1429B">
        <w:rPr>
          <w:sz w:val="18"/>
          <w:szCs w:val="18"/>
        </w:rPr>
        <w:t xml:space="preserve">any legislation, regulation or official </w:t>
      </w:r>
      <w:r>
        <w:rPr>
          <w:sz w:val="18"/>
          <w:szCs w:val="18"/>
        </w:rPr>
        <w:t>requirement</w:t>
      </w:r>
      <w:r w:rsidRPr="00E1429B">
        <w:rPr>
          <w:sz w:val="18"/>
          <w:szCs w:val="18"/>
        </w:rPr>
        <w:t xml:space="preserve"> </w:t>
      </w:r>
      <w:r>
        <w:rPr>
          <w:sz w:val="18"/>
          <w:szCs w:val="18"/>
        </w:rPr>
        <w:t xml:space="preserve">that </w:t>
      </w:r>
      <w:r w:rsidRPr="00E1429B">
        <w:rPr>
          <w:sz w:val="18"/>
          <w:szCs w:val="18"/>
        </w:rPr>
        <w:t>prevent</w:t>
      </w:r>
      <w:r>
        <w:rPr>
          <w:sz w:val="18"/>
          <w:szCs w:val="18"/>
        </w:rPr>
        <w:t>s</w:t>
      </w:r>
      <w:r w:rsidRPr="00E1429B">
        <w:rPr>
          <w:sz w:val="18"/>
          <w:szCs w:val="18"/>
        </w:rPr>
        <w:t xml:space="preserve"> the introduction an</w:t>
      </w:r>
      <w:r>
        <w:rPr>
          <w:sz w:val="18"/>
          <w:szCs w:val="18"/>
        </w:rPr>
        <w:t>d/or spread of quarantine pests</w:t>
      </w:r>
      <w:r w:rsidRPr="00C066D2">
        <w:t>.</w:t>
      </w:r>
    </w:p>
  </w:footnote>
  <w:footnote w:id="4">
    <w:p w14:paraId="6E9B3A01" w14:textId="5598A80C" w:rsidR="00320137" w:rsidRPr="00B04264" w:rsidRDefault="00320137">
      <w:pPr>
        <w:pStyle w:val="FootnoteText"/>
        <w:rPr>
          <w:lang w:val="en-AU"/>
        </w:rPr>
      </w:pPr>
      <w:r>
        <w:rPr>
          <w:rStyle w:val="FootnoteReference"/>
        </w:rPr>
        <w:footnoteRef/>
      </w:r>
      <w:r>
        <w:t xml:space="preserve"> </w:t>
      </w:r>
      <w:hyperlink r:id="rId2" w:history="1">
        <w:r w:rsidRPr="001F4F0A">
          <w:rPr>
            <w:rStyle w:val="Hyperlink"/>
            <w:sz w:val="18"/>
            <w:szCs w:val="18"/>
          </w:rPr>
          <w:t>http://www.foodstandards.gov.au/code/applications/Pages/applicationa443irradiationoftropicalfruit/Default.aspx</w:t>
        </w:r>
      </w:hyperlink>
    </w:p>
  </w:footnote>
  <w:footnote w:id="5">
    <w:p w14:paraId="7514F34C" w14:textId="050F2F7C" w:rsidR="00320137" w:rsidRPr="00950D4D" w:rsidRDefault="00320137">
      <w:pPr>
        <w:pStyle w:val="FootnoteText"/>
        <w:rPr>
          <w:sz w:val="18"/>
          <w:szCs w:val="18"/>
          <w:lang w:val="en-AU"/>
        </w:rPr>
      </w:pPr>
      <w:r>
        <w:rPr>
          <w:rStyle w:val="FootnoteReference"/>
        </w:rPr>
        <w:footnoteRef/>
      </w:r>
      <w:r>
        <w:t xml:space="preserve"> </w:t>
      </w:r>
      <w:hyperlink r:id="rId3" w:history="1">
        <w:r w:rsidRPr="001F4F0A">
          <w:rPr>
            <w:rStyle w:val="Hyperlink"/>
            <w:sz w:val="18"/>
            <w:szCs w:val="18"/>
          </w:rPr>
          <w:t>http://www.foodstandards.gov.au/code/applications/Pages/applicationa1038irra4655.aspx</w:t>
        </w:r>
      </w:hyperlink>
    </w:p>
  </w:footnote>
  <w:footnote w:id="6">
    <w:p w14:paraId="4B15578E" w14:textId="2ACC032E" w:rsidR="00320137" w:rsidRPr="00950D4D" w:rsidRDefault="00320137" w:rsidP="00950D4D">
      <w:pPr>
        <w:pStyle w:val="FootnoteText"/>
        <w:rPr>
          <w:lang w:val="en-AU"/>
        </w:rPr>
      </w:pPr>
      <w:r>
        <w:rPr>
          <w:rStyle w:val="FootnoteReference"/>
        </w:rPr>
        <w:footnoteRef/>
      </w:r>
      <w:r>
        <w:t xml:space="preserve"> </w:t>
      </w:r>
      <w:hyperlink r:id="rId4" w:history="1">
        <w:r w:rsidRPr="001F4F0A">
          <w:rPr>
            <w:rStyle w:val="Hyperlink"/>
            <w:sz w:val="18"/>
            <w:szCs w:val="18"/>
          </w:rPr>
          <w:t>http://www.foodstandards.gov.au/code/applications/Pages/applicationa1069irra5511.aspx</w:t>
        </w:r>
      </w:hyperlink>
    </w:p>
  </w:footnote>
  <w:footnote w:id="7">
    <w:p w14:paraId="0A78D185" w14:textId="442E1834" w:rsidR="00320137" w:rsidRPr="00950D4D" w:rsidRDefault="00320137" w:rsidP="00950D4D">
      <w:pPr>
        <w:pStyle w:val="FootnoteText"/>
        <w:rPr>
          <w:lang w:val="en-AU"/>
        </w:rPr>
      </w:pPr>
      <w:r>
        <w:rPr>
          <w:rStyle w:val="FootnoteReference"/>
        </w:rPr>
        <w:footnoteRef/>
      </w:r>
      <w:r>
        <w:t xml:space="preserve"> </w:t>
      </w:r>
      <w:hyperlink r:id="rId5" w:history="1">
        <w:r w:rsidRPr="001F4F0A">
          <w:rPr>
            <w:rStyle w:val="Hyperlink"/>
            <w:sz w:val="18"/>
            <w:szCs w:val="18"/>
          </w:rPr>
          <w:t>http://www.foodstandards.gov.au/code/applications/Pages/A1092-Irradiation.aspx</w:t>
        </w:r>
      </w:hyperlink>
    </w:p>
  </w:footnote>
  <w:footnote w:id="8">
    <w:p w14:paraId="409A5531" w14:textId="1D8E21C1" w:rsidR="00320137" w:rsidRPr="00950D4D" w:rsidRDefault="00320137" w:rsidP="00950D4D">
      <w:pPr>
        <w:pStyle w:val="FootnoteText"/>
        <w:rPr>
          <w:lang w:val="en-AU"/>
        </w:rPr>
      </w:pPr>
      <w:r w:rsidRPr="001F4F0A">
        <w:rPr>
          <w:rStyle w:val="FootnoteReference"/>
          <w:sz w:val="18"/>
          <w:szCs w:val="18"/>
        </w:rPr>
        <w:footnoteRef/>
      </w:r>
      <w:r w:rsidRPr="001F4F0A">
        <w:rPr>
          <w:sz w:val="18"/>
          <w:szCs w:val="18"/>
        </w:rPr>
        <w:t xml:space="preserve"> </w:t>
      </w:r>
      <w:hyperlink r:id="rId6" w:history="1">
        <w:r w:rsidRPr="001F4F0A">
          <w:rPr>
            <w:rStyle w:val="Hyperlink"/>
            <w:sz w:val="18"/>
            <w:szCs w:val="18"/>
            <w:lang w:val="en-AU"/>
          </w:rPr>
          <w:t>http://www.foodstandards.gov.au/code/applications/Pages/A1115IrradiationBlueberriesandRaspberries.aspx</w:t>
        </w:r>
      </w:hyperlink>
    </w:p>
  </w:footnote>
  <w:footnote w:id="9">
    <w:p w14:paraId="7239A2C5" w14:textId="0055F0D9" w:rsidR="00320137" w:rsidRPr="00FE68DF" w:rsidRDefault="00320137">
      <w:pPr>
        <w:pStyle w:val="FootnoteText"/>
        <w:rPr>
          <w:sz w:val="18"/>
          <w:lang w:val="en-AU"/>
        </w:rPr>
      </w:pPr>
      <w:r>
        <w:rPr>
          <w:rStyle w:val="FootnoteReference"/>
        </w:rPr>
        <w:footnoteRef/>
      </w:r>
      <w:hyperlink r:id="rId7" w:history="1">
        <w:r w:rsidRPr="00FE68DF">
          <w:rPr>
            <w:rStyle w:val="Hyperlink"/>
            <w:sz w:val="18"/>
          </w:rPr>
          <w:t>https://www.foodstandards.gov.au/code/applications/Pages/applicationa413irradiationofherbsandspices/index.aspx</w:t>
        </w:r>
      </w:hyperlink>
      <w:r w:rsidRPr="00FE68DF">
        <w:rPr>
          <w:sz w:val="18"/>
        </w:rPr>
        <w:t xml:space="preserve"> </w:t>
      </w:r>
    </w:p>
  </w:footnote>
  <w:footnote w:id="10">
    <w:p w14:paraId="26626B76" w14:textId="77777777" w:rsidR="00320137" w:rsidRPr="000456D0" w:rsidRDefault="00320137" w:rsidP="002207C9">
      <w:pPr>
        <w:pStyle w:val="FootnoteText"/>
        <w:rPr>
          <w:sz w:val="18"/>
          <w:szCs w:val="18"/>
          <w:lang w:val="en-AU"/>
        </w:rPr>
      </w:pPr>
      <w:r w:rsidRPr="000456D0">
        <w:rPr>
          <w:rStyle w:val="FootnoteReference"/>
          <w:sz w:val="18"/>
          <w:szCs w:val="18"/>
        </w:rPr>
        <w:footnoteRef/>
      </w:r>
      <w:r w:rsidRPr="000456D0">
        <w:rPr>
          <w:sz w:val="18"/>
          <w:szCs w:val="18"/>
        </w:rPr>
        <w:t xml:space="preserve"> </w:t>
      </w:r>
      <w:r w:rsidRPr="000456D0">
        <w:rPr>
          <w:sz w:val="18"/>
          <w:szCs w:val="18"/>
          <w:lang w:val="en-AU"/>
        </w:rPr>
        <w:t>In the USA, food irradiation is considered as a food additive under their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B1B85" w14:textId="77777777" w:rsidR="00E167E9" w:rsidRDefault="00E16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83948" w14:textId="77777777" w:rsidR="00E167E9" w:rsidRDefault="00E167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9B79" w14:textId="0E614439" w:rsidR="00320137" w:rsidRDefault="0032013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 w15:restartNumberingAfterBreak="0">
    <w:nsid w:val="0A4C4671"/>
    <w:multiLevelType w:val="multilevel"/>
    <w:tmpl w:val="1AA48EA4"/>
    <w:lvl w:ilvl="0">
      <w:start w:val="2"/>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ACE4120"/>
    <w:multiLevelType w:val="multilevel"/>
    <w:tmpl w:val="75D28C8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B07AED"/>
    <w:multiLevelType w:val="hybridMultilevel"/>
    <w:tmpl w:val="EF7C0E04"/>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F106EB"/>
    <w:multiLevelType w:val="hybridMultilevel"/>
    <w:tmpl w:val="3348A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D04D67"/>
    <w:multiLevelType w:val="multilevel"/>
    <w:tmpl w:val="424E23C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EE397E"/>
    <w:multiLevelType w:val="multilevel"/>
    <w:tmpl w:val="C3261EF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D609F"/>
    <w:multiLevelType w:val="hybridMultilevel"/>
    <w:tmpl w:val="96082DB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054271"/>
    <w:multiLevelType w:val="hybridMultilevel"/>
    <w:tmpl w:val="4AECBDE4"/>
    <w:lvl w:ilvl="0" w:tplc="FDFEA674">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60C5711"/>
    <w:multiLevelType w:val="multilevel"/>
    <w:tmpl w:val="06D20E3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i/>
        <w:color w:val="auto"/>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5F5622"/>
    <w:multiLevelType w:val="multilevel"/>
    <w:tmpl w:val="4D8AF516"/>
    <w:lvl w:ilvl="0">
      <w:start w:val="1"/>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28D35CCC"/>
    <w:multiLevelType w:val="multilevel"/>
    <w:tmpl w:val="496C2C5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3735E8"/>
    <w:multiLevelType w:val="hybridMultilevel"/>
    <w:tmpl w:val="8FF6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43882"/>
    <w:multiLevelType w:val="hybridMultilevel"/>
    <w:tmpl w:val="26387BB8"/>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C830DD"/>
    <w:multiLevelType w:val="multilevel"/>
    <w:tmpl w:val="ADF66D38"/>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3F69B2"/>
    <w:multiLevelType w:val="multilevel"/>
    <w:tmpl w:val="4FEED76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8049B7"/>
    <w:multiLevelType w:val="hybridMultilevel"/>
    <w:tmpl w:val="7B1659E0"/>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4C4CB7"/>
    <w:multiLevelType w:val="hybridMultilevel"/>
    <w:tmpl w:val="BE9E2DBC"/>
    <w:lvl w:ilvl="0" w:tplc="FDFEA674">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0A838E7"/>
    <w:multiLevelType w:val="multilevel"/>
    <w:tmpl w:val="496C2C52"/>
    <w:lvl w:ilvl="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E24188"/>
    <w:multiLevelType w:val="multilevel"/>
    <w:tmpl w:val="9AEA9FBA"/>
    <w:lvl w:ilvl="0">
      <w:start w:val="1"/>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46DD57E4"/>
    <w:multiLevelType w:val="multilevel"/>
    <w:tmpl w:val="FF10A764"/>
    <w:lvl w:ilvl="0">
      <w:start w:val="8"/>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8787A79"/>
    <w:multiLevelType w:val="hybridMultilevel"/>
    <w:tmpl w:val="AFD6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0F0C30"/>
    <w:multiLevelType w:val="multilevel"/>
    <w:tmpl w:val="991C7264"/>
    <w:lvl w:ilvl="0">
      <w:start w:val="2"/>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B300B17"/>
    <w:multiLevelType w:val="multilevel"/>
    <w:tmpl w:val="61403AA2"/>
    <w:lvl w:ilvl="0">
      <w:start w:val="1"/>
      <w:numFmt w:val="decimal"/>
      <w:lvlText w:val="%1.0"/>
      <w:lvlJc w:val="left"/>
      <w:pPr>
        <w:ind w:left="72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781" w:hanging="720"/>
      </w:pPr>
      <w:rPr>
        <w:rFonts w:hint="default"/>
      </w:rPr>
    </w:lvl>
    <w:lvl w:ilvl="4">
      <w:start w:val="1"/>
      <w:numFmt w:val="decimal"/>
      <w:lvlText w:val="%1.%2.%3.%4.%5"/>
      <w:lvlJc w:val="left"/>
      <w:pPr>
        <w:ind w:left="3348" w:hanging="720"/>
      </w:pPr>
      <w:rPr>
        <w:rFonts w:hint="default"/>
      </w:rPr>
    </w:lvl>
    <w:lvl w:ilvl="5">
      <w:start w:val="1"/>
      <w:numFmt w:val="decimal"/>
      <w:lvlText w:val="%1.%2.%3.%4.%5.%6"/>
      <w:lvlJc w:val="left"/>
      <w:pPr>
        <w:ind w:left="4275" w:hanging="1080"/>
      </w:pPr>
      <w:rPr>
        <w:rFonts w:hint="default"/>
      </w:rPr>
    </w:lvl>
    <w:lvl w:ilvl="6">
      <w:start w:val="1"/>
      <w:numFmt w:val="decimal"/>
      <w:lvlText w:val="%1.%2.%3.%4.%5.%6.%7"/>
      <w:lvlJc w:val="left"/>
      <w:pPr>
        <w:ind w:left="4842" w:hanging="1080"/>
      </w:pPr>
      <w:rPr>
        <w:rFonts w:hint="default"/>
      </w:rPr>
    </w:lvl>
    <w:lvl w:ilvl="7">
      <w:start w:val="1"/>
      <w:numFmt w:val="decimal"/>
      <w:lvlText w:val="%1.%2.%3.%4.%5.%6.%7.%8"/>
      <w:lvlJc w:val="left"/>
      <w:pPr>
        <w:ind w:left="5769" w:hanging="1440"/>
      </w:pPr>
      <w:rPr>
        <w:rFonts w:hint="default"/>
      </w:rPr>
    </w:lvl>
    <w:lvl w:ilvl="8">
      <w:start w:val="1"/>
      <w:numFmt w:val="decimal"/>
      <w:lvlText w:val="%1.%2.%3.%4.%5.%6.%7.%8.%9"/>
      <w:lvlJc w:val="left"/>
      <w:pPr>
        <w:ind w:left="6336" w:hanging="1440"/>
      </w:pPr>
      <w:rPr>
        <w:rFonts w:hint="default"/>
      </w:rPr>
    </w:lvl>
  </w:abstractNum>
  <w:abstractNum w:abstractNumId="31"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15:restartNumberingAfterBreak="0">
    <w:nsid w:val="66EB07B3"/>
    <w:multiLevelType w:val="hybridMultilevel"/>
    <w:tmpl w:val="DEC6D1D6"/>
    <w:lvl w:ilvl="0" w:tplc="65FA809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8E023D6"/>
    <w:multiLevelType w:val="hybridMultilevel"/>
    <w:tmpl w:val="E168F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2F6891"/>
    <w:multiLevelType w:val="multilevel"/>
    <w:tmpl w:val="A536942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DA811A5"/>
    <w:multiLevelType w:val="multilevel"/>
    <w:tmpl w:val="0FE2CC0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7" w15:restartNumberingAfterBreak="0">
    <w:nsid w:val="72585B7A"/>
    <w:multiLevelType w:val="hybridMultilevel"/>
    <w:tmpl w:val="CE9E35D4"/>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8075B3"/>
    <w:multiLevelType w:val="multilevel"/>
    <w:tmpl w:val="2640AD80"/>
    <w:lvl w:ilvl="0">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6415E2"/>
    <w:multiLevelType w:val="hybridMultilevel"/>
    <w:tmpl w:val="7648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14B08"/>
    <w:multiLevelType w:val="hybridMultilevel"/>
    <w:tmpl w:val="543610D6"/>
    <w:lvl w:ilvl="0" w:tplc="1CEABBE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7A1F1C"/>
    <w:multiLevelType w:val="multilevel"/>
    <w:tmpl w:val="4DB0DF4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060DA2"/>
    <w:multiLevelType w:val="multilevel"/>
    <w:tmpl w:val="496C2C5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071AF8"/>
    <w:multiLevelType w:val="multilevel"/>
    <w:tmpl w:val="A29CA29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EF24BD1"/>
    <w:multiLevelType w:val="multilevel"/>
    <w:tmpl w:val="C2C48FCE"/>
    <w:lvl w:ilvl="0">
      <w:numFmt w:val="decimal"/>
      <w:lvlText w:val="%1"/>
      <w:lvlJc w:val="left"/>
      <w:pPr>
        <w:ind w:left="360" w:hanging="360"/>
      </w:pPr>
      <w:rPr>
        <w:rFonts w:cs="Times New Roman" w:hint="default"/>
        <w:sz w:val="22"/>
      </w:rPr>
    </w:lvl>
    <w:lvl w:ilvl="1">
      <w:start w:val="3"/>
      <w:numFmt w:val="decimal"/>
      <w:lvlText w:val="%1.%2"/>
      <w:lvlJc w:val="left"/>
      <w:pPr>
        <w:ind w:left="360" w:hanging="360"/>
      </w:pPr>
      <w:rPr>
        <w:rFonts w:cs="Times New Roman" w:hint="default"/>
        <w:sz w:val="18"/>
        <w:szCs w:val="18"/>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720" w:hanging="72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080" w:hanging="108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440" w:hanging="1440"/>
      </w:pPr>
      <w:rPr>
        <w:rFonts w:cs="Times New Roman" w:hint="default"/>
        <w:sz w:val="22"/>
      </w:rPr>
    </w:lvl>
  </w:abstractNum>
  <w:abstractNum w:abstractNumId="45" w15:restartNumberingAfterBreak="0">
    <w:nsid w:val="7FE71DD1"/>
    <w:multiLevelType w:val="multilevel"/>
    <w:tmpl w:val="40882C76"/>
    <w:lvl w:ilvl="0">
      <w:numFmt w:val="decimal"/>
      <w:lvlText w:val="%1"/>
      <w:lvlJc w:val="left"/>
      <w:pPr>
        <w:ind w:left="360" w:hanging="360"/>
      </w:pPr>
      <w:rPr>
        <w:rFonts w:hint="default"/>
      </w:rPr>
    </w:lvl>
    <w:lvl w:ilvl="1">
      <w:start w:val="2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8"/>
  </w:num>
  <w:num w:numId="3">
    <w:abstractNumId w:val="0"/>
  </w:num>
  <w:num w:numId="4">
    <w:abstractNumId w:val="31"/>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6"/>
  </w:num>
  <w:num w:numId="8">
    <w:abstractNumId w:val="27"/>
  </w:num>
  <w:num w:numId="9">
    <w:abstractNumId w:val="26"/>
  </w:num>
  <w:num w:numId="10">
    <w:abstractNumId w:val="39"/>
  </w:num>
  <w:num w:numId="11">
    <w:abstractNumId w:val="10"/>
  </w:num>
  <w:num w:numId="12">
    <w:abstractNumId w:val="44"/>
  </w:num>
  <w:num w:numId="13">
    <w:abstractNumId w:val="19"/>
  </w:num>
  <w:num w:numId="14">
    <w:abstractNumId w:val="20"/>
  </w:num>
  <w:num w:numId="15">
    <w:abstractNumId w:val="23"/>
  </w:num>
  <w:num w:numId="16">
    <w:abstractNumId w:val="43"/>
  </w:num>
  <w:num w:numId="17">
    <w:abstractNumId w:val="14"/>
  </w:num>
  <w:num w:numId="18">
    <w:abstractNumId w:val="42"/>
  </w:num>
  <w:num w:numId="19">
    <w:abstractNumId w:val="16"/>
  </w:num>
  <w:num w:numId="20">
    <w:abstractNumId w:val="13"/>
  </w:num>
  <w:num w:numId="21">
    <w:abstractNumId w:val="3"/>
  </w:num>
  <w:num w:numId="22">
    <w:abstractNumId w:val="24"/>
  </w:num>
  <w:num w:numId="23">
    <w:abstractNumId w:val="25"/>
  </w:num>
  <w:num w:numId="24">
    <w:abstractNumId w:val="37"/>
  </w:num>
  <w:num w:numId="25">
    <w:abstractNumId w:val="32"/>
  </w:num>
  <w:num w:numId="26">
    <w:abstractNumId w:val="38"/>
  </w:num>
  <w:num w:numId="27">
    <w:abstractNumId w:val="8"/>
  </w:num>
  <w:num w:numId="28">
    <w:abstractNumId w:val="34"/>
  </w:num>
  <w:num w:numId="29">
    <w:abstractNumId w:val="18"/>
  </w:num>
  <w:num w:numId="30">
    <w:abstractNumId w:val="7"/>
  </w:num>
  <w:num w:numId="31">
    <w:abstractNumId w:val="30"/>
  </w:num>
  <w:num w:numId="32">
    <w:abstractNumId w:val="29"/>
  </w:num>
  <w:num w:numId="33">
    <w:abstractNumId w:val="5"/>
  </w:num>
  <w:num w:numId="34">
    <w:abstractNumId w:val="28"/>
  </w:num>
  <w:num w:numId="35">
    <w:abstractNumId w:val="17"/>
  </w:num>
  <w:num w:numId="36">
    <w:abstractNumId w:val="9"/>
  </w:num>
  <w:num w:numId="37">
    <w:abstractNumId w:val="2"/>
  </w:num>
  <w:num w:numId="38">
    <w:abstractNumId w:val="6"/>
  </w:num>
  <w:num w:numId="39">
    <w:abstractNumId w:val="11"/>
  </w:num>
  <w:num w:numId="40">
    <w:abstractNumId w:val="45"/>
  </w:num>
  <w:num w:numId="41">
    <w:abstractNumId w:val="12"/>
  </w:num>
  <w:num w:numId="42">
    <w:abstractNumId w:val="35"/>
  </w:num>
  <w:num w:numId="43">
    <w:abstractNumId w:val="4"/>
  </w:num>
  <w:num w:numId="44">
    <w:abstractNumId w:val="33"/>
  </w:num>
  <w:num w:numId="45">
    <w:abstractNumId w:val="41"/>
  </w:num>
  <w:num w:numId="46">
    <w:abstractNumId w:val="21"/>
  </w:num>
  <w:num w:numId="47">
    <w:abstractNumId w:val="40"/>
  </w:num>
  <w:num w:numId="4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8B"/>
    <w:rsid w:val="00001CF2"/>
    <w:rsid w:val="0000247B"/>
    <w:rsid w:val="00004274"/>
    <w:rsid w:val="0000469B"/>
    <w:rsid w:val="000071E4"/>
    <w:rsid w:val="00015E2D"/>
    <w:rsid w:val="00016CB6"/>
    <w:rsid w:val="00021C22"/>
    <w:rsid w:val="00022DBC"/>
    <w:rsid w:val="0002617C"/>
    <w:rsid w:val="00027A1D"/>
    <w:rsid w:val="00031D20"/>
    <w:rsid w:val="000349CB"/>
    <w:rsid w:val="00034DE8"/>
    <w:rsid w:val="00034F87"/>
    <w:rsid w:val="00035FF3"/>
    <w:rsid w:val="0004101E"/>
    <w:rsid w:val="000427B2"/>
    <w:rsid w:val="0004588F"/>
    <w:rsid w:val="00051021"/>
    <w:rsid w:val="00051ED9"/>
    <w:rsid w:val="00052B44"/>
    <w:rsid w:val="00053E6F"/>
    <w:rsid w:val="000564DE"/>
    <w:rsid w:val="00057181"/>
    <w:rsid w:val="00062741"/>
    <w:rsid w:val="000633FF"/>
    <w:rsid w:val="00064B2D"/>
    <w:rsid w:val="00065F1F"/>
    <w:rsid w:val="000735FD"/>
    <w:rsid w:val="0007466A"/>
    <w:rsid w:val="00076D33"/>
    <w:rsid w:val="000778D6"/>
    <w:rsid w:val="000801CD"/>
    <w:rsid w:val="0008333A"/>
    <w:rsid w:val="0008651F"/>
    <w:rsid w:val="000877DD"/>
    <w:rsid w:val="00091CC2"/>
    <w:rsid w:val="000978C1"/>
    <w:rsid w:val="0009792E"/>
    <w:rsid w:val="000A27E9"/>
    <w:rsid w:val="000A3D8B"/>
    <w:rsid w:val="000A4D0A"/>
    <w:rsid w:val="000A5DF8"/>
    <w:rsid w:val="000B441B"/>
    <w:rsid w:val="000B5306"/>
    <w:rsid w:val="000B6AF2"/>
    <w:rsid w:val="000C412C"/>
    <w:rsid w:val="000C50E8"/>
    <w:rsid w:val="000C5D52"/>
    <w:rsid w:val="000C7480"/>
    <w:rsid w:val="000D1EAA"/>
    <w:rsid w:val="000D295F"/>
    <w:rsid w:val="000D40A9"/>
    <w:rsid w:val="000D410F"/>
    <w:rsid w:val="000D6E7E"/>
    <w:rsid w:val="000D6FD4"/>
    <w:rsid w:val="000E0AE4"/>
    <w:rsid w:val="000E3DBC"/>
    <w:rsid w:val="000F1653"/>
    <w:rsid w:val="000F1752"/>
    <w:rsid w:val="000F22BB"/>
    <w:rsid w:val="000F35C4"/>
    <w:rsid w:val="001000BB"/>
    <w:rsid w:val="00102F39"/>
    <w:rsid w:val="00105D2E"/>
    <w:rsid w:val="0011121A"/>
    <w:rsid w:val="00112226"/>
    <w:rsid w:val="00113CE3"/>
    <w:rsid w:val="00117522"/>
    <w:rsid w:val="00121D50"/>
    <w:rsid w:val="00126B0C"/>
    <w:rsid w:val="00127487"/>
    <w:rsid w:val="0013044F"/>
    <w:rsid w:val="00131258"/>
    <w:rsid w:val="00131F5C"/>
    <w:rsid w:val="00132A2F"/>
    <w:rsid w:val="001355D1"/>
    <w:rsid w:val="00135949"/>
    <w:rsid w:val="001433D9"/>
    <w:rsid w:val="00145598"/>
    <w:rsid w:val="00145897"/>
    <w:rsid w:val="0015149D"/>
    <w:rsid w:val="00151550"/>
    <w:rsid w:val="001542D8"/>
    <w:rsid w:val="00155A6A"/>
    <w:rsid w:val="00156DB2"/>
    <w:rsid w:val="001574F1"/>
    <w:rsid w:val="00157A61"/>
    <w:rsid w:val="00167B95"/>
    <w:rsid w:val="001712A9"/>
    <w:rsid w:val="00172F5B"/>
    <w:rsid w:val="001741E3"/>
    <w:rsid w:val="00176F52"/>
    <w:rsid w:val="00180C41"/>
    <w:rsid w:val="00182B0C"/>
    <w:rsid w:val="00182C4C"/>
    <w:rsid w:val="00185246"/>
    <w:rsid w:val="00186BD1"/>
    <w:rsid w:val="00193E9E"/>
    <w:rsid w:val="001948D7"/>
    <w:rsid w:val="00195254"/>
    <w:rsid w:val="001959BA"/>
    <w:rsid w:val="00197D8D"/>
    <w:rsid w:val="001A1A75"/>
    <w:rsid w:val="001A1E22"/>
    <w:rsid w:val="001A7E9A"/>
    <w:rsid w:val="001B4E55"/>
    <w:rsid w:val="001B6703"/>
    <w:rsid w:val="001C27A3"/>
    <w:rsid w:val="001C282C"/>
    <w:rsid w:val="001C3722"/>
    <w:rsid w:val="001C3D2F"/>
    <w:rsid w:val="001C5295"/>
    <w:rsid w:val="001C7CE6"/>
    <w:rsid w:val="001D0E3E"/>
    <w:rsid w:val="001D27F4"/>
    <w:rsid w:val="001D3350"/>
    <w:rsid w:val="001D49C6"/>
    <w:rsid w:val="001D4D91"/>
    <w:rsid w:val="001D7164"/>
    <w:rsid w:val="001E09FA"/>
    <w:rsid w:val="001E15D0"/>
    <w:rsid w:val="001E1FE7"/>
    <w:rsid w:val="001E203F"/>
    <w:rsid w:val="001F4F0A"/>
    <w:rsid w:val="001F50DB"/>
    <w:rsid w:val="001F5B9C"/>
    <w:rsid w:val="001F6652"/>
    <w:rsid w:val="001F719F"/>
    <w:rsid w:val="001F74B2"/>
    <w:rsid w:val="00200B60"/>
    <w:rsid w:val="00203540"/>
    <w:rsid w:val="002039D5"/>
    <w:rsid w:val="002055FC"/>
    <w:rsid w:val="0020692C"/>
    <w:rsid w:val="00212EE6"/>
    <w:rsid w:val="002207C9"/>
    <w:rsid w:val="00221914"/>
    <w:rsid w:val="00221D07"/>
    <w:rsid w:val="00227E4A"/>
    <w:rsid w:val="00236B9A"/>
    <w:rsid w:val="002432EE"/>
    <w:rsid w:val="0024582E"/>
    <w:rsid w:val="00247743"/>
    <w:rsid w:val="00250156"/>
    <w:rsid w:val="00251F52"/>
    <w:rsid w:val="00254663"/>
    <w:rsid w:val="002547EF"/>
    <w:rsid w:val="00256D65"/>
    <w:rsid w:val="00261A5D"/>
    <w:rsid w:val="00270CBD"/>
    <w:rsid w:val="00271F00"/>
    <w:rsid w:val="00273A80"/>
    <w:rsid w:val="00273CD5"/>
    <w:rsid w:val="0027513D"/>
    <w:rsid w:val="00275F40"/>
    <w:rsid w:val="00276026"/>
    <w:rsid w:val="00276C78"/>
    <w:rsid w:val="002851C8"/>
    <w:rsid w:val="00285787"/>
    <w:rsid w:val="0029204E"/>
    <w:rsid w:val="002925E6"/>
    <w:rsid w:val="00294BAD"/>
    <w:rsid w:val="0029631C"/>
    <w:rsid w:val="002978B4"/>
    <w:rsid w:val="002A0194"/>
    <w:rsid w:val="002A3F4C"/>
    <w:rsid w:val="002A504A"/>
    <w:rsid w:val="002A5F8B"/>
    <w:rsid w:val="002A7F6C"/>
    <w:rsid w:val="002B0D8E"/>
    <w:rsid w:val="002B4D43"/>
    <w:rsid w:val="002B5992"/>
    <w:rsid w:val="002B635E"/>
    <w:rsid w:val="002C4A91"/>
    <w:rsid w:val="002D6809"/>
    <w:rsid w:val="002D7567"/>
    <w:rsid w:val="002E04F4"/>
    <w:rsid w:val="002E086A"/>
    <w:rsid w:val="002E115D"/>
    <w:rsid w:val="002E13D6"/>
    <w:rsid w:val="002E322D"/>
    <w:rsid w:val="002E3964"/>
    <w:rsid w:val="002E3F0F"/>
    <w:rsid w:val="002E69D1"/>
    <w:rsid w:val="002F338D"/>
    <w:rsid w:val="002F6488"/>
    <w:rsid w:val="002F718A"/>
    <w:rsid w:val="0030279C"/>
    <w:rsid w:val="003039BF"/>
    <w:rsid w:val="00304405"/>
    <w:rsid w:val="003049C5"/>
    <w:rsid w:val="00304FB4"/>
    <w:rsid w:val="00306B95"/>
    <w:rsid w:val="00310E84"/>
    <w:rsid w:val="00313358"/>
    <w:rsid w:val="00314A87"/>
    <w:rsid w:val="00315A71"/>
    <w:rsid w:val="003169DE"/>
    <w:rsid w:val="00317E9C"/>
    <w:rsid w:val="00320137"/>
    <w:rsid w:val="003213F9"/>
    <w:rsid w:val="00323DBF"/>
    <w:rsid w:val="003309A8"/>
    <w:rsid w:val="00330AB5"/>
    <w:rsid w:val="00331D8B"/>
    <w:rsid w:val="00332B12"/>
    <w:rsid w:val="0033470E"/>
    <w:rsid w:val="00336711"/>
    <w:rsid w:val="00337DE0"/>
    <w:rsid w:val="00341352"/>
    <w:rsid w:val="00341842"/>
    <w:rsid w:val="00344C1D"/>
    <w:rsid w:val="00344EFC"/>
    <w:rsid w:val="00345503"/>
    <w:rsid w:val="00345C89"/>
    <w:rsid w:val="00347935"/>
    <w:rsid w:val="00350DBD"/>
    <w:rsid w:val="00351927"/>
    <w:rsid w:val="00351B07"/>
    <w:rsid w:val="00353FD4"/>
    <w:rsid w:val="00356380"/>
    <w:rsid w:val="003563D6"/>
    <w:rsid w:val="00360A7B"/>
    <w:rsid w:val="0036268A"/>
    <w:rsid w:val="00362F30"/>
    <w:rsid w:val="0036392D"/>
    <w:rsid w:val="00364841"/>
    <w:rsid w:val="00364D4B"/>
    <w:rsid w:val="00370445"/>
    <w:rsid w:val="00371B29"/>
    <w:rsid w:val="00372182"/>
    <w:rsid w:val="0037235D"/>
    <w:rsid w:val="0037380C"/>
    <w:rsid w:val="0037520F"/>
    <w:rsid w:val="003767A2"/>
    <w:rsid w:val="00380775"/>
    <w:rsid w:val="00380B1B"/>
    <w:rsid w:val="003838EB"/>
    <w:rsid w:val="00384BCF"/>
    <w:rsid w:val="00391769"/>
    <w:rsid w:val="00392729"/>
    <w:rsid w:val="003953E1"/>
    <w:rsid w:val="003956B3"/>
    <w:rsid w:val="00397EB9"/>
    <w:rsid w:val="003A1302"/>
    <w:rsid w:val="003A559A"/>
    <w:rsid w:val="003A68BE"/>
    <w:rsid w:val="003A7725"/>
    <w:rsid w:val="003B3C9D"/>
    <w:rsid w:val="003B60C1"/>
    <w:rsid w:val="003B78E0"/>
    <w:rsid w:val="003C1897"/>
    <w:rsid w:val="003C3D80"/>
    <w:rsid w:val="003C4969"/>
    <w:rsid w:val="003D7DA7"/>
    <w:rsid w:val="003E0CE7"/>
    <w:rsid w:val="003E2E0C"/>
    <w:rsid w:val="003E3F35"/>
    <w:rsid w:val="003E41D5"/>
    <w:rsid w:val="003E46BA"/>
    <w:rsid w:val="003E4883"/>
    <w:rsid w:val="003E48B4"/>
    <w:rsid w:val="003E769A"/>
    <w:rsid w:val="003E7D22"/>
    <w:rsid w:val="003F3DC0"/>
    <w:rsid w:val="003F74C1"/>
    <w:rsid w:val="003F773C"/>
    <w:rsid w:val="003F7A5D"/>
    <w:rsid w:val="004026BC"/>
    <w:rsid w:val="00405B1A"/>
    <w:rsid w:val="00407241"/>
    <w:rsid w:val="0040761E"/>
    <w:rsid w:val="00407DF4"/>
    <w:rsid w:val="00410C76"/>
    <w:rsid w:val="00411907"/>
    <w:rsid w:val="00413CA8"/>
    <w:rsid w:val="00417EE3"/>
    <w:rsid w:val="004207EB"/>
    <w:rsid w:val="00433D61"/>
    <w:rsid w:val="00434F8D"/>
    <w:rsid w:val="00435CF1"/>
    <w:rsid w:val="00435FA5"/>
    <w:rsid w:val="00436B8D"/>
    <w:rsid w:val="00437123"/>
    <w:rsid w:val="00437276"/>
    <w:rsid w:val="00447E67"/>
    <w:rsid w:val="0045020A"/>
    <w:rsid w:val="0045519B"/>
    <w:rsid w:val="0045556F"/>
    <w:rsid w:val="00456B54"/>
    <w:rsid w:val="00460A30"/>
    <w:rsid w:val="00464643"/>
    <w:rsid w:val="004646F8"/>
    <w:rsid w:val="0046544E"/>
    <w:rsid w:val="0046708B"/>
    <w:rsid w:val="004679D1"/>
    <w:rsid w:val="00470445"/>
    <w:rsid w:val="00471437"/>
    <w:rsid w:val="00486793"/>
    <w:rsid w:val="00495324"/>
    <w:rsid w:val="0049729B"/>
    <w:rsid w:val="004A201E"/>
    <w:rsid w:val="004A2037"/>
    <w:rsid w:val="004A3685"/>
    <w:rsid w:val="004A5164"/>
    <w:rsid w:val="004A7353"/>
    <w:rsid w:val="004B0E38"/>
    <w:rsid w:val="004B0E3B"/>
    <w:rsid w:val="004B637D"/>
    <w:rsid w:val="004B7376"/>
    <w:rsid w:val="004C2CE7"/>
    <w:rsid w:val="004D30A6"/>
    <w:rsid w:val="004D6BBF"/>
    <w:rsid w:val="004D6C2C"/>
    <w:rsid w:val="004E306C"/>
    <w:rsid w:val="004E4140"/>
    <w:rsid w:val="004F3340"/>
    <w:rsid w:val="004F4F98"/>
    <w:rsid w:val="004F69F6"/>
    <w:rsid w:val="004F6A9C"/>
    <w:rsid w:val="004F79AC"/>
    <w:rsid w:val="005017CF"/>
    <w:rsid w:val="00503036"/>
    <w:rsid w:val="00503A71"/>
    <w:rsid w:val="00512290"/>
    <w:rsid w:val="005207D8"/>
    <w:rsid w:val="00521F70"/>
    <w:rsid w:val="0052649E"/>
    <w:rsid w:val="0053191C"/>
    <w:rsid w:val="005329AE"/>
    <w:rsid w:val="0053464E"/>
    <w:rsid w:val="005358B0"/>
    <w:rsid w:val="005379EF"/>
    <w:rsid w:val="00541AC5"/>
    <w:rsid w:val="00541CBA"/>
    <w:rsid w:val="00542544"/>
    <w:rsid w:val="005518F9"/>
    <w:rsid w:val="00551C82"/>
    <w:rsid w:val="005537FA"/>
    <w:rsid w:val="00553969"/>
    <w:rsid w:val="00554E35"/>
    <w:rsid w:val="0055661E"/>
    <w:rsid w:val="00562917"/>
    <w:rsid w:val="00562D35"/>
    <w:rsid w:val="00564EA7"/>
    <w:rsid w:val="00575201"/>
    <w:rsid w:val="00577291"/>
    <w:rsid w:val="00582354"/>
    <w:rsid w:val="00586228"/>
    <w:rsid w:val="00590E5A"/>
    <w:rsid w:val="0059227F"/>
    <w:rsid w:val="0059498B"/>
    <w:rsid w:val="00596477"/>
    <w:rsid w:val="005A3A03"/>
    <w:rsid w:val="005A76CE"/>
    <w:rsid w:val="005B01E7"/>
    <w:rsid w:val="005B25C7"/>
    <w:rsid w:val="005B5B7A"/>
    <w:rsid w:val="005B615C"/>
    <w:rsid w:val="005B6AF4"/>
    <w:rsid w:val="005C04CB"/>
    <w:rsid w:val="005C5F3D"/>
    <w:rsid w:val="005C71BA"/>
    <w:rsid w:val="005D0AEA"/>
    <w:rsid w:val="005D16AD"/>
    <w:rsid w:val="005D4396"/>
    <w:rsid w:val="005D72E1"/>
    <w:rsid w:val="005D7553"/>
    <w:rsid w:val="005E2567"/>
    <w:rsid w:val="005E2F53"/>
    <w:rsid w:val="005E6E16"/>
    <w:rsid w:val="005F1CF1"/>
    <w:rsid w:val="005F3C3E"/>
    <w:rsid w:val="005F400E"/>
    <w:rsid w:val="005F6B39"/>
    <w:rsid w:val="005F7342"/>
    <w:rsid w:val="00603A08"/>
    <w:rsid w:val="006066BC"/>
    <w:rsid w:val="00606AF2"/>
    <w:rsid w:val="00606C88"/>
    <w:rsid w:val="0061015D"/>
    <w:rsid w:val="00610A3C"/>
    <w:rsid w:val="00617FF0"/>
    <w:rsid w:val="006211CD"/>
    <w:rsid w:val="006219BD"/>
    <w:rsid w:val="006229F0"/>
    <w:rsid w:val="00627F48"/>
    <w:rsid w:val="0063239F"/>
    <w:rsid w:val="006323F5"/>
    <w:rsid w:val="00633ACA"/>
    <w:rsid w:val="006340F0"/>
    <w:rsid w:val="006342E0"/>
    <w:rsid w:val="0064124D"/>
    <w:rsid w:val="006412D1"/>
    <w:rsid w:val="006425C1"/>
    <w:rsid w:val="00642A47"/>
    <w:rsid w:val="00644099"/>
    <w:rsid w:val="00646FDD"/>
    <w:rsid w:val="00652584"/>
    <w:rsid w:val="00662891"/>
    <w:rsid w:val="00663FCF"/>
    <w:rsid w:val="0066446B"/>
    <w:rsid w:val="006652A2"/>
    <w:rsid w:val="00666CAA"/>
    <w:rsid w:val="00670F47"/>
    <w:rsid w:val="00672B50"/>
    <w:rsid w:val="00673BDB"/>
    <w:rsid w:val="006769CC"/>
    <w:rsid w:val="00677422"/>
    <w:rsid w:val="00681187"/>
    <w:rsid w:val="00681754"/>
    <w:rsid w:val="006819E4"/>
    <w:rsid w:val="00681D53"/>
    <w:rsid w:val="00683E69"/>
    <w:rsid w:val="00685269"/>
    <w:rsid w:val="006915D4"/>
    <w:rsid w:val="0069239C"/>
    <w:rsid w:val="0069258F"/>
    <w:rsid w:val="006937FF"/>
    <w:rsid w:val="006965BF"/>
    <w:rsid w:val="00697CDE"/>
    <w:rsid w:val="006A21B1"/>
    <w:rsid w:val="006A48A7"/>
    <w:rsid w:val="006A7511"/>
    <w:rsid w:val="006B40D3"/>
    <w:rsid w:val="006B4BA1"/>
    <w:rsid w:val="006B4E41"/>
    <w:rsid w:val="006C07F9"/>
    <w:rsid w:val="006C2521"/>
    <w:rsid w:val="006C27B3"/>
    <w:rsid w:val="006C28E2"/>
    <w:rsid w:val="006C29B6"/>
    <w:rsid w:val="006C4EFA"/>
    <w:rsid w:val="006C5CF5"/>
    <w:rsid w:val="006C7823"/>
    <w:rsid w:val="006E5267"/>
    <w:rsid w:val="006E527D"/>
    <w:rsid w:val="006F17A0"/>
    <w:rsid w:val="006F3052"/>
    <w:rsid w:val="006F356F"/>
    <w:rsid w:val="006F4A82"/>
    <w:rsid w:val="006F61BA"/>
    <w:rsid w:val="00700239"/>
    <w:rsid w:val="00700846"/>
    <w:rsid w:val="007020D3"/>
    <w:rsid w:val="0070373B"/>
    <w:rsid w:val="0070556A"/>
    <w:rsid w:val="00706440"/>
    <w:rsid w:val="00707E72"/>
    <w:rsid w:val="007113EB"/>
    <w:rsid w:val="00712F1F"/>
    <w:rsid w:val="00713795"/>
    <w:rsid w:val="0072150F"/>
    <w:rsid w:val="0072448B"/>
    <w:rsid w:val="00724FA4"/>
    <w:rsid w:val="00726C2F"/>
    <w:rsid w:val="00730800"/>
    <w:rsid w:val="007312ED"/>
    <w:rsid w:val="00733FD8"/>
    <w:rsid w:val="007368AB"/>
    <w:rsid w:val="00737902"/>
    <w:rsid w:val="00741EFE"/>
    <w:rsid w:val="007463DC"/>
    <w:rsid w:val="007474A5"/>
    <w:rsid w:val="00757BD5"/>
    <w:rsid w:val="00757F79"/>
    <w:rsid w:val="007602AA"/>
    <w:rsid w:val="00760DAE"/>
    <w:rsid w:val="007633D0"/>
    <w:rsid w:val="00764D33"/>
    <w:rsid w:val="007652EF"/>
    <w:rsid w:val="00765B0F"/>
    <w:rsid w:val="007661CF"/>
    <w:rsid w:val="0076661E"/>
    <w:rsid w:val="007709C3"/>
    <w:rsid w:val="0077126D"/>
    <w:rsid w:val="00772BDC"/>
    <w:rsid w:val="00773033"/>
    <w:rsid w:val="00775375"/>
    <w:rsid w:val="00777E21"/>
    <w:rsid w:val="00780792"/>
    <w:rsid w:val="007819AD"/>
    <w:rsid w:val="0078229D"/>
    <w:rsid w:val="00787620"/>
    <w:rsid w:val="00792CCF"/>
    <w:rsid w:val="007939E6"/>
    <w:rsid w:val="007947C8"/>
    <w:rsid w:val="007A2A4A"/>
    <w:rsid w:val="007A44B4"/>
    <w:rsid w:val="007A4546"/>
    <w:rsid w:val="007A6F2E"/>
    <w:rsid w:val="007A7D3D"/>
    <w:rsid w:val="007A7F28"/>
    <w:rsid w:val="007B225D"/>
    <w:rsid w:val="007B70C0"/>
    <w:rsid w:val="007C174F"/>
    <w:rsid w:val="007C1C64"/>
    <w:rsid w:val="007C3645"/>
    <w:rsid w:val="007C3EE4"/>
    <w:rsid w:val="007C67AC"/>
    <w:rsid w:val="007D40A1"/>
    <w:rsid w:val="007D7244"/>
    <w:rsid w:val="007E032C"/>
    <w:rsid w:val="007E0EB3"/>
    <w:rsid w:val="007E24A5"/>
    <w:rsid w:val="007E48BC"/>
    <w:rsid w:val="007E617F"/>
    <w:rsid w:val="007E79F7"/>
    <w:rsid w:val="007F120B"/>
    <w:rsid w:val="007F3630"/>
    <w:rsid w:val="007F4FFD"/>
    <w:rsid w:val="00803011"/>
    <w:rsid w:val="0080603F"/>
    <w:rsid w:val="00807559"/>
    <w:rsid w:val="00816119"/>
    <w:rsid w:val="00820535"/>
    <w:rsid w:val="00824848"/>
    <w:rsid w:val="00836C5A"/>
    <w:rsid w:val="008450BC"/>
    <w:rsid w:val="00850CD6"/>
    <w:rsid w:val="00851A60"/>
    <w:rsid w:val="00852F5C"/>
    <w:rsid w:val="0085334B"/>
    <w:rsid w:val="008534C2"/>
    <w:rsid w:val="00855F6C"/>
    <w:rsid w:val="008614D7"/>
    <w:rsid w:val="0086188E"/>
    <w:rsid w:val="008634AD"/>
    <w:rsid w:val="00867482"/>
    <w:rsid w:val="00867B23"/>
    <w:rsid w:val="00870214"/>
    <w:rsid w:val="00876515"/>
    <w:rsid w:val="00876A78"/>
    <w:rsid w:val="00881BBB"/>
    <w:rsid w:val="008828D9"/>
    <w:rsid w:val="00882CF7"/>
    <w:rsid w:val="00885C51"/>
    <w:rsid w:val="00885EB0"/>
    <w:rsid w:val="008879FE"/>
    <w:rsid w:val="00890F70"/>
    <w:rsid w:val="0089264A"/>
    <w:rsid w:val="0089351D"/>
    <w:rsid w:val="00893F86"/>
    <w:rsid w:val="00895317"/>
    <w:rsid w:val="008961F2"/>
    <w:rsid w:val="00896808"/>
    <w:rsid w:val="00896B85"/>
    <w:rsid w:val="00897554"/>
    <w:rsid w:val="008A22BE"/>
    <w:rsid w:val="008A3221"/>
    <w:rsid w:val="008A35FB"/>
    <w:rsid w:val="008A4EC0"/>
    <w:rsid w:val="008B0075"/>
    <w:rsid w:val="008B3866"/>
    <w:rsid w:val="008B5567"/>
    <w:rsid w:val="008C0E7A"/>
    <w:rsid w:val="008C1B36"/>
    <w:rsid w:val="008C5BBE"/>
    <w:rsid w:val="008D06C6"/>
    <w:rsid w:val="008D241C"/>
    <w:rsid w:val="008D3C20"/>
    <w:rsid w:val="008D3D4F"/>
    <w:rsid w:val="008D6ECE"/>
    <w:rsid w:val="008E016D"/>
    <w:rsid w:val="008E0194"/>
    <w:rsid w:val="008E1ABB"/>
    <w:rsid w:val="008E3343"/>
    <w:rsid w:val="008E6250"/>
    <w:rsid w:val="008F1BAB"/>
    <w:rsid w:val="008F3D96"/>
    <w:rsid w:val="008F3FF1"/>
    <w:rsid w:val="008F5030"/>
    <w:rsid w:val="008F5179"/>
    <w:rsid w:val="008F67DD"/>
    <w:rsid w:val="00901EF6"/>
    <w:rsid w:val="00902AF6"/>
    <w:rsid w:val="00912AA7"/>
    <w:rsid w:val="00913711"/>
    <w:rsid w:val="00914030"/>
    <w:rsid w:val="009152DE"/>
    <w:rsid w:val="00917CE3"/>
    <w:rsid w:val="00920249"/>
    <w:rsid w:val="009219B2"/>
    <w:rsid w:val="00924C80"/>
    <w:rsid w:val="00926089"/>
    <w:rsid w:val="00932F14"/>
    <w:rsid w:val="00940DEB"/>
    <w:rsid w:val="0094247F"/>
    <w:rsid w:val="00942D60"/>
    <w:rsid w:val="00944BA4"/>
    <w:rsid w:val="00946370"/>
    <w:rsid w:val="00950D4D"/>
    <w:rsid w:val="0095156E"/>
    <w:rsid w:val="0096159D"/>
    <w:rsid w:val="0096523B"/>
    <w:rsid w:val="00966EE3"/>
    <w:rsid w:val="009716D4"/>
    <w:rsid w:val="00972D06"/>
    <w:rsid w:val="0098235E"/>
    <w:rsid w:val="0098658F"/>
    <w:rsid w:val="00986C9D"/>
    <w:rsid w:val="009A23D4"/>
    <w:rsid w:val="009A391C"/>
    <w:rsid w:val="009A43B4"/>
    <w:rsid w:val="009A50F2"/>
    <w:rsid w:val="009A706E"/>
    <w:rsid w:val="009B187A"/>
    <w:rsid w:val="009B1E33"/>
    <w:rsid w:val="009B6689"/>
    <w:rsid w:val="009B7563"/>
    <w:rsid w:val="009C4322"/>
    <w:rsid w:val="009C5704"/>
    <w:rsid w:val="009C5AF5"/>
    <w:rsid w:val="009D790B"/>
    <w:rsid w:val="009E0A61"/>
    <w:rsid w:val="009E154E"/>
    <w:rsid w:val="009E3010"/>
    <w:rsid w:val="009E36BA"/>
    <w:rsid w:val="009E43D2"/>
    <w:rsid w:val="009F007E"/>
    <w:rsid w:val="009F1BCF"/>
    <w:rsid w:val="009F541F"/>
    <w:rsid w:val="009F7065"/>
    <w:rsid w:val="00A00403"/>
    <w:rsid w:val="00A014AC"/>
    <w:rsid w:val="00A065C7"/>
    <w:rsid w:val="00A122AA"/>
    <w:rsid w:val="00A12B44"/>
    <w:rsid w:val="00A1543D"/>
    <w:rsid w:val="00A172AD"/>
    <w:rsid w:val="00A22C0B"/>
    <w:rsid w:val="00A26DB5"/>
    <w:rsid w:val="00A32EC4"/>
    <w:rsid w:val="00A33663"/>
    <w:rsid w:val="00A33F3F"/>
    <w:rsid w:val="00A34918"/>
    <w:rsid w:val="00A40193"/>
    <w:rsid w:val="00A4175D"/>
    <w:rsid w:val="00A41932"/>
    <w:rsid w:val="00A54934"/>
    <w:rsid w:val="00A55D54"/>
    <w:rsid w:val="00A56DA1"/>
    <w:rsid w:val="00A56DC7"/>
    <w:rsid w:val="00A56E34"/>
    <w:rsid w:val="00A6042E"/>
    <w:rsid w:val="00A6357B"/>
    <w:rsid w:val="00A6738C"/>
    <w:rsid w:val="00A72768"/>
    <w:rsid w:val="00A734D4"/>
    <w:rsid w:val="00A74FD1"/>
    <w:rsid w:val="00A83F85"/>
    <w:rsid w:val="00A84A58"/>
    <w:rsid w:val="00A87CD3"/>
    <w:rsid w:val="00A9042C"/>
    <w:rsid w:val="00A91DF1"/>
    <w:rsid w:val="00A935A8"/>
    <w:rsid w:val="00AA3696"/>
    <w:rsid w:val="00AA6F8B"/>
    <w:rsid w:val="00AB0275"/>
    <w:rsid w:val="00AB0960"/>
    <w:rsid w:val="00AB20E4"/>
    <w:rsid w:val="00AB3D37"/>
    <w:rsid w:val="00AB72D0"/>
    <w:rsid w:val="00AC12F7"/>
    <w:rsid w:val="00AC74CB"/>
    <w:rsid w:val="00AD13B8"/>
    <w:rsid w:val="00AD1A1A"/>
    <w:rsid w:val="00AD22F9"/>
    <w:rsid w:val="00AD7373"/>
    <w:rsid w:val="00AD7A3D"/>
    <w:rsid w:val="00AE0BB9"/>
    <w:rsid w:val="00AE3B3A"/>
    <w:rsid w:val="00AE418F"/>
    <w:rsid w:val="00AE488A"/>
    <w:rsid w:val="00AE4E6E"/>
    <w:rsid w:val="00AE7551"/>
    <w:rsid w:val="00AE766D"/>
    <w:rsid w:val="00AE774B"/>
    <w:rsid w:val="00AF06FC"/>
    <w:rsid w:val="00AF3019"/>
    <w:rsid w:val="00AF3391"/>
    <w:rsid w:val="00AF387F"/>
    <w:rsid w:val="00AF6000"/>
    <w:rsid w:val="00AF602C"/>
    <w:rsid w:val="00B00CE0"/>
    <w:rsid w:val="00B00E7F"/>
    <w:rsid w:val="00B01199"/>
    <w:rsid w:val="00B011F2"/>
    <w:rsid w:val="00B04264"/>
    <w:rsid w:val="00B058D1"/>
    <w:rsid w:val="00B06763"/>
    <w:rsid w:val="00B06F62"/>
    <w:rsid w:val="00B12D87"/>
    <w:rsid w:val="00B173DA"/>
    <w:rsid w:val="00B20E64"/>
    <w:rsid w:val="00B21DCC"/>
    <w:rsid w:val="00B23908"/>
    <w:rsid w:val="00B25F37"/>
    <w:rsid w:val="00B402AA"/>
    <w:rsid w:val="00B44422"/>
    <w:rsid w:val="00B4455A"/>
    <w:rsid w:val="00B46EA0"/>
    <w:rsid w:val="00B51E03"/>
    <w:rsid w:val="00B55F62"/>
    <w:rsid w:val="00B57B08"/>
    <w:rsid w:val="00B63E1F"/>
    <w:rsid w:val="00B65710"/>
    <w:rsid w:val="00B66E27"/>
    <w:rsid w:val="00B71F51"/>
    <w:rsid w:val="00B731D3"/>
    <w:rsid w:val="00B81796"/>
    <w:rsid w:val="00B839A3"/>
    <w:rsid w:val="00B853D2"/>
    <w:rsid w:val="00B901F6"/>
    <w:rsid w:val="00B902BD"/>
    <w:rsid w:val="00B9102E"/>
    <w:rsid w:val="00B91172"/>
    <w:rsid w:val="00B92D5E"/>
    <w:rsid w:val="00B960F2"/>
    <w:rsid w:val="00B9694C"/>
    <w:rsid w:val="00B97F4B"/>
    <w:rsid w:val="00BA1F64"/>
    <w:rsid w:val="00BA24E2"/>
    <w:rsid w:val="00BA5775"/>
    <w:rsid w:val="00BA7322"/>
    <w:rsid w:val="00BA7BC3"/>
    <w:rsid w:val="00BB1BBF"/>
    <w:rsid w:val="00BB2E89"/>
    <w:rsid w:val="00BB5930"/>
    <w:rsid w:val="00BC120F"/>
    <w:rsid w:val="00BC5570"/>
    <w:rsid w:val="00BD2A39"/>
    <w:rsid w:val="00BD2E80"/>
    <w:rsid w:val="00BD456D"/>
    <w:rsid w:val="00BD7082"/>
    <w:rsid w:val="00BE11B8"/>
    <w:rsid w:val="00BE2AA8"/>
    <w:rsid w:val="00BE380A"/>
    <w:rsid w:val="00BE3818"/>
    <w:rsid w:val="00BF1C1A"/>
    <w:rsid w:val="00BF2F4C"/>
    <w:rsid w:val="00BF52D0"/>
    <w:rsid w:val="00BF788A"/>
    <w:rsid w:val="00BF7FF0"/>
    <w:rsid w:val="00C000B5"/>
    <w:rsid w:val="00C04775"/>
    <w:rsid w:val="00C04D7F"/>
    <w:rsid w:val="00C05619"/>
    <w:rsid w:val="00C066D2"/>
    <w:rsid w:val="00C07FCB"/>
    <w:rsid w:val="00C11CDE"/>
    <w:rsid w:val="00C12502"/>
    <w:rsid w:val="00C1266C"/>
    <w:rsid w:val="00C145B3"/>
    <w:rsid w:val="00C14FD2"/>
    <w:rsid w:val="00C17545"/>
    <w:rsid w:val="00C226BA"/>
    <w:rsid w:val="00C241DF"/>
    <w:rsid w:val="00C257E8"/>
    <w:rsid w:val="00C27307"/>
    <w:rsid w:val="00C311E4"/>
    <w:rsid w:val="00C32E9D"/>
    <w:rsid w:val="00C354D2"/>
    <w:rsid w:val="00C36578"/>
    <w:rsid w:val="00C40620"/>
    <w:rsid w:val="00C40AA5"/>
    <w:rsid w:val="00C4697A"/>
    <w:rsid w:val="00C46F70"/>
    <w:rsid w:val="00C476D0"/>
    <w:rsid w:val="00C502A5"/>
    <w:rsid w:val="00C54166"/>
    <w:rsid w:val="00C56556"/>
    <w:rsid w:val="00C56F71"/>
    <w:rsid w:val="00C57B44"/>
    <w:rsid w:val="00C63580"/>
    <w:rsid w:val="00C7662B"/>
    <w:rsid w:val="00C81486"/>
    <w:rsid w:val="00C8369A"/>
    <w:rsid w:val="00C836E3"/>
    <w:rsid w:val="00C86577"/>
    <w:rsid w:val="00C92E07"/>
    <w:rsid w:val="00C94942"/>
    <w:rsid w:val="00C94D6E"/>
    <w:rsid w:val="00C95A55"/>
    <w:rsid w:val="00C96868"/>
    <w:rsid w:val="00C96A50"/>
    <w:rsid w:val="00C976A2"/>
    <w:rsid w:val="00CA0416"/>
    <w:rsid w:val="00CA3AB2"/>
    <w:rsid w:val="00CA3C65"/>
    <w:rsid w:val="00CA66B8"/>
    <w:rsid w:val="00CA7DCD"/>
    <w:rsid w:val="00CA7E04"/>
    <w:rsid w:val="00CA7F35"/>
    <w:rsid w:val="00CB1375"/>
    <w:rsid w:val="00CB5B45"/>
    <w:rsid w:val="00CB6872"/>
    <w:rsid w:val="00CC2AED"/>
    <w:rsid w:val="00CC3463"/>
    <w:rsid w:val="00CC36E7"/>
    <w:rsid w:val="00CC37DA"/>
    <w:rsid w:val="00CC560B"/>
    <w:rsid w:val="00CC75E2"/>
    <w:rsid w:val="00CD17DC"/>
    <w:rsid w:val="00CD3AC0"/>
    <w:rsid w:val="00CD46EB"/>
    <w:rsid w:val="00CD6DDC"/>
    <w:rsid w:val="00CD7EBF"/>
    <w:rsid w:val="00CE05AE"/>
    <w:rsid w:val="00CE0AEB"/>
    <w:rsid w:val="00CE25C8"/>
    <w:rsid w:val="00CE381D"/>
    <w:rsid w:val="00CF476F"/>
    <w:rsid w:val="00CF674A"/>
    <w:rsid w:val="00CF6D82"/>
    <w:rsid w:val="00D04529"/>
    <w:rsid w:val="00D056F1"/>
    <w:rsid w:val="00D062E4"/>
    <w:rsid w:val="00D070D9"/>
    <w:rsid w:val="00D10C1A"/>
    <w:rsid w:val="00D11171"/>
    <w:rsid w:val="00D14405"/>
    <w:rsid w:val="00D15F6C"/>
    <w:rsid w:val="00D2071E"/>
    <w:rsid w:val="00D209C9"/>
    <w:rsid w:val="00D22F3C"/>
    <w:rsid w:val="00D23DB6"/>
    <w:rsid w:val="00D2603B"/>
    <w:rsid w:val="00D26814"/>
    <w:rsid w:val="00D3171B"/>
    <w:rsid w:val="00D33F56"/>
    <w:rsid w:val="00D35B5D"/>
    <w:rsid w:val="00D37D55"/>
    <w:rsid w:val="00D43FE6"/>
    <w:rsid w:val="00D475D4"/>
    <w:rsid w:val="00D505F1"/>
    <w:rsid w:val="00D5161C"/>
    <w:rsid w:val="00D51A95"/>
    <w:rsid w:val="00D52C0E"/>
    <w:rsid w:val="00D53A75"/>
    <w:rsid w:val="00D542B0"/>
    <w:rsid w:val="00D60568"/>
    <w:rsid w:val="00D6494A"/>
    <w:rsid w:val="00D64FFD"/>
    <w:rsid w:val="00D6552D"/>
    <w:rsid w:val="00D676CF"/>
    <w:rsid w:val="00D70C7A"/>
    <w:rsid w:val="00D70DC7"/>
    <w:rsid w:val="00D73931"/>
    <w:rsid w:val="00D743A1"/>
    <w:rsid w:val="00D75052"/>
    <w:rsid w:val="00D7512E"/>
    <w:rsid w:val="00D81D38"/>
    <w:rsid w:val="00D82AC6"/>
    <w:rsid w:val="00D82B31"/>
    <w:rsid w:val="00D8470F"/>
    <w:rsid w:val="00D8471A"/>
    <w:rsid w:val="00D8487C"/>
    <w:rsid w:val="00D864B8"/>
    <w:rsid w:val="00D8698F"/>
    <w:rsid w:val="00D90018"/>
    <w:rsid w:val="00D90443"/>
    <w:rsid w:val="00D9143A"/>
    <w:rsid w:val="00D92A98"/>
    <w:rsid w:val="00D943BA"/>
    <w:rsid w:val="00DA10A8"/>
    <w:rsid w:val="00DA4826"/>
    <w:rsid w:val="00DA6955"/>
    <w:rsid w:val="00DA7789"/>
    <w:rsid w:val="00DA7E1A"/>
    <w:rsid w:val="00DB1E08"/>
    <w:rsid w:val="00DB2973"/>
    <w:rsid w:val="00DB324A"/>
    <w:rsid w:val="00DB4A3C"/>
    <w:rsid w:val="00DB7A08"/>
    <w:rsid w:val="00DC1B56"/>
    <w:rsid w:val="00DC2129"/>
    <w:rsid w:val="00DC3C72"/>
    <w:rsid w:val="00DC55F0"/>
    <w:rsid w:val="00DC6003"/>
    <w:rsid w:val="00DC6570"/>
    <w:rsid w:val="00DD0A35"/>
    <w:rsid w:val="00DD0CC2"/>
    <w:rsid w:val="00DD130B"/>
    <w:rsid w:val="00DD2390"/>
    <w:rsid w:val="00DD3C5E"/>
    <w:rsid w:val="00DD3CCF"/>
    <w:rsid w:val="00DE2D13"/>
    <w:rsid w:val="00DE37DD"/>
    <w:rsid w:val="00DE56BD"/>
    <w:rsid w:val="00DE79D9"/>
    <w:rsid w:val="00DF25C3"/>
    <w:rsid w:val="00DF5CD3"/>
    <w:rsid w:val="00DF7898"/>
    <w:rsid w:val="00E0197A"/>
    <w:rsid w:val="00E04062"/>
    <w:rsid w:val="00E063C6"/>
    <w:rsid w:val="00E0764B"/>
    <w:rsid w:val="00E10D9C"/>
    <w:rsid w:val="00E1429B"/>
    <w:rsid w:val="00E14997"/>
    <w:rsid w:val="00E15223"/>
    <w:rsid w:val="00E15E6F"/>
    <w:rsid w:val="00E167E9"/>
    <w:rsid w:val="00E17428"/>
    <w:rsid w:val="00E2003B"/>
    <w:rsid w:val="00E203C2"/>
    <w:rsid w:val="00E23140"/>
    <w:rsid w:val="00E24DE8"/>
    <w:rsid w:val="00E2781F"/>
    <w:rsid w:val="00E279D8"/>
    <w:rsid w:val="00E31009"/>
    <w:rsid w:val="00E31740"/>
    <w:rsid w:val="00E319B1"/>
    <w:rsid w:val="00E33F05"/>
    <w:rsid w:val="00E35D44"/>
    <w:rsid w:val="00E365E5"/>
    <w:rsid w:val="00E37FE4"/>
    <w:rsid w:val="00E40ED4"/>
    <w:rsid w:val="00E4449B"/>
    <w:rsid w:val="00E44E0D"/>
    <w:rsid w:val="00E462A7"/>
    <w:rsid w:val="00E520FE"/>
    <w:rsid w:val="00E5492F"/>
    <w:rsid w:val="00E61B5F"/>
    <w:rsid w:val="00E6204D"/>
    <w:rsid w:val="00E62645"/>
    <w:rsid w:val="00E62DEF"/>
    <w:rsid w:val="00E67A33"/>
    <w:rsid w:val="00E70A86"/>
    <w:rsid w:val="00E72650"/>
    <w:rsid w:val="00E75054"/>
    <w:rsid w:val="00E751D6"/>
    <w:rsid w:val="00E777EC"/>
    <w:rsid w:val="00E80FCD"/>
    <w:rsid w:val="00E81F6E"/>
    <w:rsid w:val="00E84C72"/>
    <w:rsid w:val="00E8500A"/>
    <w:rsid w:val="00E85CEC"/>
    <w:rsid w:val="00E86E00"/>
    <w:rsid w:val="00E931D0"/>
    <w:rsid w:val="00E94A92"/>
    <w:rsid w:val="00E974D4"/>
    <w:rsid w:val="00EA2397"/>
    <w:rsid w:val="00EA310A"/>
    <w:rsid w:val="00EA4A5C"/>
    <w:rsid w:val="00EA7F2F"/>
    <w:rsid w:val="00EB501A"/>
    <w:rsid w:val="00EC00DE"/>
    <w:rsid w:val="00EC30E1"/>
    <w:rsid w:val="00EC58A9"/>
    <w:rsid w:val="00ED172A"/>
    <w:rsid w:val="00ED4B2C"/>
    <w:rsid w:val="00ED5801"/>
    <w:rsid w:val="00EE0A23"/>
    <w:rsid w:val="00EE361B"/>
    <w:rsid w:val="00EE65D9"/>
    <w:rsid w:val="00EF65E4"/>
    <w:rsid w:val="00F020E9"/>
    <w:rsid w:val="00F05AD7"/>
    <w:rsid w:val="00F0750B"/>
    <w:rsid w:val="00F12845"/>
    <w:rsid w:val="00F1471D"/>
    <w:rsid w:val="00F14BEC"/>
    <w:rsid w:val="00F14E78"/>
    <w:rsid w:val="00F1629A"/>
    <w:rsid w:val="00F1751C"/>
    <w:rsid w:val="00F204C1"/>
    <w:rsid w:val="00F21707"/>
    <w:rsid w:val="00F22038"/>
    <w:rsid w:val="00F225C5"/>
    <w:rsid w:val="00F2587A"/>
    <w:rsid w:val="00F25E03"/>
    <w:rsid w:val="00F33BB8"/>
    <w:rsid w:val="00F367E7"/>
    <w:rsid w:val="00F36DCF"/>
    <w:rsid w:val="00F36DDB"/>
    <w:rsid w:val="00F3715D"/>
    <w:rsid w:val="00F420C8"/>
    <w:rsid w:val="00F42937"/>
    <w:rsid w:val="00F42A4C"/>
    <w:rsid w:val="00F456A1"/>
    <w:rsid w:val="00F45EA1"/>
    <w:rsid w:val="00F47C38"/>
    <w:rsid w:val="00F513BF"/>
    <w:rsid w:val="00F53B04"/>
    <w:rsid w:val="00F604DE"/>
    <w:rsid w:val="00F60708"/>
    <w:rsid w:val="00F639BC"/>
    <w:rsid w:val="00F64653"/>
    <w:rsid w:val="00F64679"/>
    <w:rsid w:val="00F73A34"/>
    <w:rsid w:val="00F73CFB"/>
    <w:rsid w:val="00F75124"/>
    <w:rsid w:val="00F7619F"/>
    <w:rsid w:val="00F84C56"/>
    <w:rsid w:val="00F967F9"/>
    <w:rsid w:val="00F97942"/>
    <w:rsid w:val="00FA3255"/>
    <w:rsid w:val="00FA3E49"/>
    <w:rsid w:val="00FA662A"/>
    <w:rsid w:val="00FB1533"/>
    <w:rsid w:val="00FB611A"/>
    <w:rsid w:val="00FB67A3"/>
    <w:rsid w:val="00FB7512"/>
    <w:rsid w:val="00FC0F50"/>
    <w:rsid w:val="00FC521A"/>
    <w:rsid w:val="00FC618F"/>
    <w:rsid w:val="00FC703E"/>
    <w:rsid w:val="00FC7BAE"/>
    <w:rsid w:val="00FD1932"/>
    <w:rsid w:val="00FD1BDA"/>
    <w:rsid w:val="00FD2FBE"/>
    <w:rsid w:val="00FD6B79"/>
    <w:rsid w:val="00FD7547"/>
    <w:rsid w:val="00FD7E68"/>
    <w:rsid w:val="00FE4697"/>
    <w:rsid w:val="00FE5D68"/>
    <w:rsid w:val="00FE68DF"/>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B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2"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uiPriority w:val="99"/>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qFormat/>
    <w:rsid w:val="00820535"/>
    <w:rPr>
      <w:sz w:val="20"/>
      <w:szCs w:val="20"/>
    </w:rPr>
  </w:style>
  <w:style w:type="character" w:customStyle="1" w:styleId="FootnoteTextChar">
    <w:name w:val="Footnote Text Char"/>
    <w:aliases w:val="FSFootnote Text Char,Footnotes Text Char,FSFootnotes Text Char"/>
    <w:basedOn w:val="DefaultParagraphFont"/>
    <w:link w:val="FootnoteText"/>
    <w:rsid w:val="00820535"/>
    <w:rPr>
      <w:rFonts w:ascii="Arial" w:hAnsi="Arial"/>
      <w:lang w:eastAsia="en-US" w:bidi="en-US"/>
    </w:rPr>
  </w:style>
  <w:style w:type="paragraph" w:styleId="ListParagraph">
    <w:name w:val="List Paragraph"/>
    <w:basedOn w:val="Normal"/>
    <w:uiPriority w:val="34"/>
    <w:qFormat/>
    <w:rsid w:val="007661CF"/>
    <w:pPr>
      <w:ind w:left="720"/>
      <w:contextualSpacing/>
    </w:pPr>
  </w:style>
  <w:style w:type="character" w:customStyle="1" w:styleId="BodystyleChar">
    <w:name w:val="Body style Char"/>
    <w:link w:val="Bodystyle"/>
    <w:locked/>
    <w:rsid w:val="00666CAA"/>
    <w:rPr>
      <w:rFonts w:ascii="Arial" w:hAnsi="Arial" w:cs="Arial"/>
      <w:sz w:val="22"/>
      <w:szCs w:val="24"/>
      <w:lang w:val="en-AU" w:eastAsia="en-US"/>
    </w:rPr>
  </w:style>
  <w:style w:type="paragraph" w:customStyle="1" w:styleId="Bodystyle">
    <w:name w:val="Body style"/>
    <w:basedOn w:val="Normal"/>
    <w:link w:val="BodystyleChar"/>
    <w:rsid w:val="00666CAA"/>
    <w:pPr>
      <w:widowControl/>
      <w:spacing w:after="240"/>
    </w:pPr>
    <w:rPr>
      <w:rFonts w:cs="Arial"/>
      <w:lang w:val="en-AU" w:bidi="ar-SA"/>
    </w:rPr>
  </w:style>
  <w:style w:type="paragraph" w:customStyle="1" w:styleId="FSTableFigureHeading">
    <w:name w:val="FSTable/Figure Heading"/>
    <w:basedOn w:val="Normal"/>
    <w:uiPriority w:val="7"/>
    <w:qFormat/>
    <w:locked/>
    <w:rsid w:val="00542544"/>
    <w:pPr>
      <w:widowControl/>
      <w:spacing w:before="120" w:after="120"/>
      <w:ind w:left="1134" w:hanging="1134"/>
    </w:pPr>
    <w:rPr>
      <w:rFonts w:eastAsiaTheme="minorHAnsi" w:cs="Arial"/>
      <w:b/>
      <w:i/>
      <w:color w:val="2E3037"/>
      <w:szCs w:val="22"/>
      <w:lang w:val="en-AU" w:bidi="ar-SA"/>
    </w:rPr>
  </w:style>
  <w:style w:type="paragraph" w:customStyle="1" w:styleId="FSTableColumnRowheading">
    <w:name w:val="FSTable Column/Row heading"/>
    <w:basedOn w:val="Normal"/>
    <w:uiPriority w:val="8"/>
    <w:qFormat/>
    <w:locked/>
    <w:rsid w:val="00E67A33"/>
    <w:pPr>
      <w:widowControl/>
      <w:spacing w:before="120" w:after="120"/>
    </w:pPr>
    <w:rPr>
      <w:rFonts w:eastAsiaTheme="minorHAnsi" w:cstheme="minorBidi"/>
      <w:b/>
      <w:sz w:val="20"/>
      <w:szCs w:val="20"/>
      <w:lang w:bidi="ar-SA"/>
    </w:rPr>
  </w:style>
  <w:style w:type="table" w:customStyle="1" w:styleId="TableGrid1">
    <w:name w:val="Table Grid1"/>
    <w:basedOn w:val="TableNormal"/>
    <w:next w:val="TableGrid"/>
    <w:uiPriority w:val="59"/>
    <w:rsid w:val="00E67A33"/>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2F5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726">
      <w:bodyDiv w:val="1"/>
      <w:marLeft w:val="0"/>
      <w:marRight w:val="0"/>
      <w:marTop w:val="0"/>
      <w:marBottom w:val="0"/>
      <w:divBdr>
        <w:top w:val="none" w:sz="0" w:space="0" w:color="auto"/>
        <w:left w:val="none" w:sz="0" w:space="0" w:color="auto"/>
        <w:bottom w:val="none" w:sz="0" w:space="0" w:color="auto"/>
        <w:right w:val="none" w:sz="0" w:space="0" w:color="auto"/>
      </w:divBdr>
    </w:div>
    <w:div w:id="177697126">
      <w:bodyDiv w:val="1"/>
      <w:marLeft w:val="0"/>
      <w:marRight w:val="0"/>
      <w:marTop w:val="0"/>
      <w:marBottom w:val="0"/>
      <w:divBdr>
        <w:top w:val="none" w:sz="0" w:space="0" w:color="auto"/>
        <w:left w:val="none" w:sz="0" w:space="0" w:color="auto"/>
        <w:bottom w:val="none" w:sz="0" w:space="0" w:color="auto"/>
        <w:right w:val="none" w:sz="0" w:space="0" w:color="auto"/>
      </w:divBdr>
    </w:div>
    <w:div w:id="190918249">
      <w:bodyDiv w:val="1"/>
      <w:marLeft w:val="0"/>
      <w:marRight w:val="0"/>
      <w:marTop w:val="0"/>
      <w:marBottom w:val="0"/>
      <w:divBdr>
        <w:top w:val="none" w:sz="0" w:space="0" w:color="auto"/>
        <w:left w:val="none" w:sz="0" w:space="0" w:color="auto"/>
        <w:bottom w:val="none" w:sz="0" w:space="0" w:color="auto"/>
        <w:right w:val="none" w:sz="0" w:space="0" w:color="auto"/>
      </w:divBdr>
      <w:divsChild>
        <w:div w:id="238249971">
          <w:marLeft w:val="0"/>
          <w:marRight w:val="0"/>
          <w:marTop w:val="0"/>
          <w:marBottom w:val="0"/>
          <w:divBdr>
            <w:top w:val="none" w:sz="0" w:space="0" w:color="auto"/>
            <w:left w:val="none" w:sz="0" w:space="0" w:color="auto"/>
            <w:bottom w:val="none" w:sz="0" w:space="0" w:color="auto"/>
            <w:right w:val="none" w:sz="0" w:space="0" w:color="auto"/>
          </w:divBdr>
          <w:divsChild>
            <w:div w:id="3533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89902568">
      <w:bodyDiv w:val="1"/>
      <w:marLeft w:val="0"/>
      <w:marRight w:val="0"/>
      <w:marTop w:val="0"/>
      <w:marBottom w:val="0"/>
      <w:divBdr>
        <w:top w:val="none" w:sz="0" w:space="0" w:color="auto"/>
        <w:left w:val="none" w:sz="0" w:space="0" w:color="auto"/>
        <w:bottom w:val="none" w:sz="0" w:space="0" w:color="auto"/>
        <w:right w:val="none" w:sz="0" w:space="0" w:color="auto"/>
      </w:divBdr>
    </w:div>
    <w:div w:id="542667964">
      <w:bodyDiv w:val="1"/>
      <w:marLeft w:val="0"/>
      <w:marRight w:val="0"/>
      <w:marTop w:val="0"/>
      <w:marBottom w:val="0"/>
      <w:divBdr>
        <w:top w:val="none" w:sz="0" w:space="0" w:color="auto"/>
        <w:left w:val="none" w:sz="0" w:space="0" w:color="auto"/>
        <w:bottom w:val="none" w:sz="0" w:space="0" w:color="auto"/>
        <w:right w:val="none" w:sz="0" w:space="0" w:color="auto"/>
      </w:divBdr>
    </w:div>
    <w:div w:id="631134765">
      <w:bodyDiv w:val="1"/>
      <w:marLeft w:val="0"/>
      <w:marRight w:val="0"/>
      <w:marTop w:val="0"/>
      <w:marBottom w:val="0"/>
      <w:divBdr>
        <w:top w:val="none" w:sz="0" w:space="0" w:color="auto"/>
        <w:left w:val="none" w:sz="0" w:space="0" w:color="auto"/>
        <w:bottom w:val="none" w:sz="0" w:space="0" w:color="auto"/>
        <w:right w:val="none" w:sz="0" w:space="0" w:color="auto"/>
      </w:divBdr>
    </w:div>
    <w:div w:id="631524609">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811412640">
      <w:bodyDiv w:val="1"/>
      <w:marLeft w:val="0"/>
      <w:marRight w:val="0"/>
      <w:marTop w:val="0"/>
      <w:marBottom w:val="0"/>
      <w:divBdr>
        <w:top w:val="none" w:sz="0" w:space="0" w:color="auto"/>
        <w:left w:val="none" w:sz="0" w:space="0" w:color="auto"/>
        <w:bottom w:val="none" w:sz="0" w:space="0" w:color="auto"/>
        <w:right w:val="none" w:sz="0" w:space="0" w:color="auto"/>
      </w:divBdr>
    </w:div>
    <w:div w:id="893471875">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46048081">
      <w:bodyDiv w:val="1"/>
      <w:marLeft w:val="0"/>
      <w:marRight w:val="0"/>
      <w:marTop w:val="0"/>
      <w:marBottom w:val="0"/>
      <w:divBdr>
        <w:top w:val="none" w:sz="0" w:space="0" w:color="auto"/>
        <w:left w:val="none" w:sz="0" w:space="0" w:color="auto"/>
        <w:bottom w:val="none" w:sz="0" w:space="0" w:color="auto"/>
        <w:right w:val="none" w:sz="0" w:space="0" w:color="auto"/>
      </w:divBdr>
    </w:div>
    <w:div w:id="1948154884">
      <w:bodyDiv w:val="1"/>
      <w:marLeft w:val="0"/>
      <w:marRight w:val="0"/>
      <w:marTop w:val="0"/>
      <w:marBottom w:val="0"/>
      <w:divBdr>
        <w:top w:val="none" w:sz="0" w:space="0" w:color="auto"/>
        <w:left w:val="none" w:sz="0" w:space="0" w:color="auto"/>
        <w:bottom w:val="none" w:sz="0" w:space="0" w:color="auto"/>
        <w:right w:val="none" w:sz="0" w:space="0" w:color="auto"/>
      </w:divBdr>
    </w:div>
    <w:div w:id="1948810084">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8525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s://www.foodstandards.gov.au/code/applications/Pages/A1092-Irradiation.aspx" TargetMode="External"/><Relationship Id="rId39" Type="http://schemas.openxmlformats.org/officeDocument/2006/relationships/customXml" Target="../customXml/item4.xml"/><Relationship Id="rId21" Type="http://schemas.openxmlformats.org/officeDocument/2006/relationships/hyperlink" Target="https://www.foodstandards.gov.au/code/applications/Pages/A1193.aspx" TargetMode="External"/><Relationship Id="rId34" Type="http://schemas.openxmlformats.org/officeDocument/2006/relationships/hyperlink" Target="https://www.govinfo.gov/content/pkg/FR-2006-01-27/pdf/06-746.pdf"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hyperlink" Target="https://www.foodstandards.gov.au/code/applications/Pages/applicationa1069irra5511.aspx" TargetMode="External"/><Relationship Id="rId33" Type="http://schemas.openxmlformats.org/officeDocument/2006/relationships/hyperlink" Target="https://www.interstatequarantine.org.au/wp-content/uploads/2016/05/QLD-ICA-55.pdf" TargetMode="External"/><Relationship Id="rId38"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en.wikipedia.org/wiki/File:Radura_international.sv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s://www.foodstandards.gov.au/code/applications/Pages/applicationa1038irra4655.aspx" TargetMode="External"/><Relationship Id="rId32" Type="http://schemas.openxmlformats.org/officeDocument/2006/relationships/hyperlink" Target="https://www.ippc.int/static/media/files/publication/en/2016/06/PT_07_2009_En_2016-04-22_PostCPM11_InkAm.pdf" TargetMode="External"/><Relationship Id="rId37" Type="http://schemas.openxmlformats.org/officeDocument/2006/relationships/theme" Target="theme/theme1.xml"/><Relationship Id="rId40"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ww.foodstandards.gov.au/code/applications/Pages/applicationa443irradiationoftropicalfruit" TargetMode="External"/><Relationship Id="rId28" Type="http://schemas.openxmlformats.org/officeDocument/2006/relationships/hyperlink" Target="http://www.fao.org/fao-who-codexalimentarius/sh-proxy/pt/?lnk=1&amp;url=https%253A%252F%252Fworkspace.fao.org%252Fsites%252Fcodex%252FStandards%252FCXS%2B106-1983%252FCXS_106e.pdf" TargetMode="External"/><Relationship Id="rId36" Type="http://schemas.openxmlformats.org/officeDocument/2006/relationships/fontTable" Target="fontTable.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hyperlink" Target="http://www.fao.org/fao-who-codexalimentarius/sh-proxy/pt/?lnk=1&amp;url=https%253A%252F%252Fworkspace.fao.org%252Fsites%252Fcodex%252FStandards%252FCXS%2B106-1983%252FCXS_106e.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s://www.foodstandards.gov.au/publications/Documents/Nutritional%20impact%20of%20phytosanitary%20irradiation%20of%20fruits%20and%20vegetables/Nutritional%20impact%20of%20phytosanitary%20irradiation%20of%20fruits%20and%20vegetables.pdf" TargetMode="External"/><Relationship Id="rId27" Type="http://schemas.openxmlformats.org/officeDocument/2006/relationships/hyperlink" Target="https://www.foodstandards.gov.au/code/applications/Pages/A1115IrradiationBlueberriesandRaspberries.aspx" TargetMode="External"/><Relationship Id="rId30" Type="http://schemas.openxmlformats.org/officeDocument/2006/relationships/image" Target="media/image2.png"/><Relationship Id="rId35" Type="http://schemas.openxmlformats.org/officeDocument/2006/relationships/image" Target="media/image3.png"/><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applications/Pages/applicationa1038irra4655.aspx" TargetMode="External"/><Relationship Id="rId7" Type="http://schemas.openxmlformats.org/officeDocument/2006/relationships/hyperlink" Target="https://www.foodstandards.gov.au/code/applications/Pages/applicationa413irradiationofherbsandspices/index.aspx" TargetMode="External"/><Relationship Id="rId2" Type="http://schemas.openxmlformats.org/officeDocument/2006/relationships/hyperlink" Target="http://www.foodstandards.gov.au/code/applications/Pages/applicationa443irradiationoftropicalfruit/Default.aspx" TargetMode="External"/><Relationship Id="rId1" Type="http://schemas.openxmlformats.org/officeDocument/2006/relationships/hyperlink" Target="https://www.foodstandards.gov.au/code/applications/Pages/A1193.aspx" TargetMode="External"/><Relationship Id="rId6" Type="http://schemas.openxmlformats.org/officeDocument/2006/relationships/hyperlink" Target="http://www.foodstandards.gov.au/code/applications/Pages/A1115IrradiationBlueberriesandRaspberries.aspx" TargetMode="External"/><Relationship Id="rId5" Type="http://schemas.openxmlformats.org/officeDocument/2006/relationships/hyperlink" Target="http://www.foodstandards.gov.au/code/applications/Pages/A1092-Irradiation.aspx" TargetMode="External"/><Relationship Id="rId4" Type="http://schemas.openxmlformats.org/officeDocument/2006/relationships/hyperlink" Target="http://www.foodstandards.gov.au/code/applications/Pages/applicationa1069irra55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7DFB1-D99B-4A24-BC32-3DA0A42A08E2}"/>
</file>

<file path=customXml/itemProps2.xml><?xml version="1.0" encoding="utf-8"?>
<ds:datastoreItem xmlns:ds="http://schemas.openxmlformats.org/officeDocument/2006/customXml" ds:itemID="{741812B2-5459-448A-AFD3-4F4769C945D3}"/>
</file>

<file path=customXml/itemProps3.xml><?xml version="1.0" encoding="utf-8"?>
<ds:datastoreItem xmlns:ds="http://schemas.openxmlformats.org/officeDocument/2006/customXml" ds:itemID="{0C06806A-3ACB-4455-9687-D688807045EF}"/>
</file>

<file path=customXml/itemProps4.xml><?xml version="1.0" encoding="utf-8"?>
<ds:datastoreItem xmlns:ds="http://schemas.openxmlformats.org/officeDocument/2006/customXml" ds:itemID="{A2A494C6-0E2E-4F36-A4C9-5B344E03F776}"/>
</file>

<file path=customXml/itemProps5.xml><?xml version="1.0" encoding="utf-8"?>
<ds:datastoreItem xmlns:ds="http://schemas.openxmlformats.org/officeDocument/2006/customXml" ds:itemID="{7BBE5DAB-FB10-4FD8-8301-4D10DD0EC80C}"/>
</file>

<file path=docProps/app.xml><?xml version="1.0" encoding="utf-8"?>
<Properties xmlns="http://schemas.openxmlformats.org/officeDocument/2006/extended-properties" xmlns:vt="http://schemas.openxmlformats.org/officeDocument/2006/docPropsVTypes">
  <Template>Normal</Template>
  <TotalTime>0</TotalTime>
  <Pages>23</Pages>
  <Words>8849</Words>
  <Characters>50442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2020-12-16T01:16:00Z</dcterms:created>
  <dcterms:modified xsi:type="dcterms:W3CDTF">2020-12-16T01:16:00Z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